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37D9D" w14:textId="77777777" w:rsidR="00110D22" w:rsidRPr="00110D22" w:rsidRDefault="00110D22" w:rsidP="00110D22">
      <w:pPr>
        <w:spacing w:after="0" w:line="240" w:lineRule="auto"/>
        <w:jc w:val="both"/>
        <w:rPr>
          <w:rFonts w:ascii="Century Gothic" w:eastAsia="Times New Roman" w:hAnsi="Century Gothic" w:cs="Calibri"/>
          <w:lang w:val="es-AR"/>
        </w:rPr>
      </w:pPr>
      <w:bookmarkStart w:id="0" w:name="_Hlk63876355"/>
    </w:p>
    <w:p w14:paraId="4CF58037" w14:textId="3E6491C4" w:rsidR="00D327DD" w:rsidRDefault="00D327DD" w:rsidP="00D327DD">
      <w:pPr>
        <w:jc w:val="right"/>
        <w:rPr>
          <w:rFonts w:ascii="Century Gothic" w:eastAsia="Times New Roman" w:hAnsi="Century Gothic" w:cs="Calibri"/>
          <w:lang w:val="es-AR"/>
        </w:rPr>
      </w:pPr>
      <w:r>
        <w:rPr>
          <w:rFonts w:ascii="Century Gothic" w:eastAsia="Times New Roman" w:hAnsi="Century Gothic" w:cs="Calibri"/>
          <w:lang w:val="es-AR"/>
        </w:rPr>
        <w:t>Buenos Aires, 18 de febrero de 2021</w:t>
      </w:r>
    </w:p>
    <w:p w14:paraId="2B4C96B8" w14:textId="5C47545A" w:rsidR="00110D22" w:rsidRPr="00110D22" w:rsidRDefault="00110D22" w:rsidP="00110D22">
      <w:pPr>
        <w:jc w:val="both"/>
        <w:rPr>
          <w:rFonts w:ascii="Century Gothic" w:eastAsia="Times New Roman" w:hAnsi="Century Gothic" w:cs="Times New Roman"/>
          <w:lang w:val="es-CL"/>
        </w:rPr>
      </w:pPr>
      <w:r w:rsidRPr="00110D22">
        <w:rPr>
          <w:rFonts w:ascii="Century Gothic" w:eastAsia="Times New Roman" w:hAnsi="Century Gothic" w:cs="Calibri"/>
          <w:lang w:val="es-AR"/>
        </w:rPr>
        <w:t xml:space="preserve">En el día de hoy Novartis Argentina comunica que </w:t>
      </w:r>
      <w:r w:rsidRPr="00110D22">
        <w:rPr>
          <w:rFonts w:ascii="Century Gothic" w:eastAsia="Times New Roman" w:hAnsi="Century Gothic" w:cs="Times New Roman"/>
          <w:lang w:val="es-CL"/>
        </w:rPr>
        <w:t xml:space="preserve">ha decidido </w:t>
      </w:r>
      <w:r w:rsidRPr="00110D22">
        <w:rPr>
          <w:rFonts w:ascii="Century Gothic" w:eastAsia="Times New Roman" w:hAnsi="Century Gothic" w:cs="Calibri"/>
          <w:lang w:val="es-AR"/>
        </w:rPr>
        <w:t>el cierre del área de Insuficiencia Card</w:t>
      </w:r>
      <w:r w:rsidR="00097492">
        <w:rPr>
          <w:rFonts w:ascii="Century Gothic" w:eastAsia="Times New Roman" w:hAnsi="Century Gothic" w:cs="Calibri"/>
          <w:lang w:val="es-AR"/>
        </w:rPr>
        <w:t>í</w:t>
      </w:r>
      <w:r w:rsidRPr="00110D22">
        <w:rPr>
          <w:rFonts w:ascii="Century Gothic" w:eastAsia="Times New Roman" w:hAnsi="Century Gothic" w:cs="Calibri"/>
          <w:lang w:val="es-AR"/>
        </w:rPr>
        <w:t xml:space="preserve">aca. Esta decisión </w:t>
      </w:r>
      <w:r w:rsidRPr="00110D22">
        <w:rPr>
          <w:rFonts w:ascii="Century Gothic" w:eastAsia="Times New Roman" w:hAnsi="Century Gothic" w:cs="Times New Roman"/>
          <w:lang w:val="es-CL"/>
        </w:rPr>
        <w:t xml:space="preserve">se alinea a la visión global de enfocarse en áreas terapéuticas de alta especialidad y en lanzamientos de productos innovadores que garanticen la sustentabilidad en cada uno de sus mercados. </w:t>
      </w:r>
    </w:p>
    <w:p w14:paraId="343EDB19" w14:textId="77777777" w:rsidR="00110D22" w:rsidRPr="00110D22" w:rsidRDefault="00110D22" w:rsidP="00110D22">
      <w:pPr>
        <w:jc w:val="both"/>
        <w:rPr>
          <w:rFonts w:ascii="Century Gothic" w:eastAsia="Times New Roman" w:hAnsi="Century Gothic" w:cs="Times New Roman"/>
          <w:lang w:val="es-CL"/>
        </w:rPr>
      </w:pPr>
      <w:r w:rsidRPr="00110D22">
        <w:rPr>
          <w:rFonts w:ascii="Century Gothic" w:eastAsia="Times New Roman" w:hAnsi="Century Gothic" w:cs="Times New Roman"/>
          <w:lang w:val="es-CL"/>
        </w:rPr>
        <w:t xml:space="preserve">A raíz de esta medida, la compañía ha puesto en marcha un proceso de acuerdos voluntarios, en el marco de los cuales, ha delineado una serie de propuestas que representan una mejora sustancial respecto a los acuerdos que se alcanzaron en instancias similares preexistentes, acompañando muy de cerca a cada uno de los colaborados involucrados. </w:t>
      </w:r>
    </w:p>
    <w:p w14:paraId="6A682825" w14:textId="77777777" w:rsidR="00110D22" w:rsidRPr="00110D22" w:rsidRDefault="00110D22" w:rsidP="00110D22">
      <w:pPr>
        <w:jc w:val="both"/>
        <w:rPr>
          <w:rFonts w:ascii="Century Gothic" w:eastAsia="Times New Roman" w:hAnsi="Century Gothic" w:cs="Calibri"/>
          <w:lang w:val="es-AR"/>
        </w:rPr>
      </w:pPr>
      <w:r w:rsidRPr="00110D22">
        <w:rPr>
          <w:rFonts w:ascii="Century Gothic" w:eastAsia="Times New Roman" w:hAnsi="Century Gothic" w:cs="Calibri"/>
          <w:lang w:val="es-AR"/>
        </w:rPr>
        <w:t>Novartis está presente en Argentina desde hace 90 años y a lo largo de su historia ha atravesado múltiples transformaciones. Este tipo de procesos forman parte de una evolución natural que atraviesa una organización tan dinámica, pero que no ponen en duda el compromiso con el país, así como el hecho de seguir apostando y trayendo al mismo las terapias más avanzadas. De hecho, la compañía tiene previsto el lanzamiento de 5 productos en los próximos doce meses, con la misión de brindar, de manera permanente, tratamientos de vanguardia para la salud de los argentinos.</w:t>
      </w:r>
    </w:p>
    <w:p w14:paraId="38D8FA05" w14:textId="77777777" w:rsidR="00110D22" w:rsidRPr="00110D22" w:rsidRDefault="00110D22" w:rsidP="00110D22">
      <w:pPr>
        <w:jc w:val="both"/>
        <w:rPr>
          <w:rFonts w:ascii="Century Gothic" w:eastAsia="Times New Roman" w:hAnsi="Century Gothic" w:cs="Calibri"/>
          <w:lang w:val="es-AR"/>
        </w:rPr>
      </w:pPr>
      <w:r w:rsidRPr="00110D22">
        <w:rPr>
          <w:rFonts w:ascii="Century Gothic" w:eastAsia="Times New Roman" w:hAnsi="Century Gothic" w:cs="Calibri"/>
          <w:lang w:val="es-AR"/>
        </w:rPr>
        <w:t>Más allá de lo mencionado, los productos de la línea de Insuficiencia Cardiaca seguirán presentes en el mercado argentino, continuando con su normal abastecimiento.</w:t>
      </w:r>
    </w:p>
    <w:p w14:paraId="2FCB7B00" w14:textId="77777777" w:rsidR="002D549F" w:rsidRDefault="002D549F" w:rsidP="00110D22">
      <w:pPr>
        <w:rPr>
          <w:rFonts w:ascii="Century Gothic" w:eastAsia="Times New Roman" w:hAnsi="Century Gothic" w:cs="Calibri"/>
          <w:sz w:val="16"/>
          <w:szCs w:val="16"/>
          <w:lang w:val="es-AR"/>
        </w:rPr>
      </w:pPr>
    </w:p>
    <w:p w14:paraId="76FC5ED7" w14:textId="10EEAF65" w:rsidR="00110D22" w:rsidRPr="002D549F" w:rsidRDefault="00110D22" w:rsidP="00110D22">
      <w:pPr>
        <w:rPr>
          <w:rFonts w:ascii="Century Gothic" w:eastAsia="Times New Roman" w:hAnsi="Century Gothic" w:cs="Calibri"/>
          <w:sz w:val="16"/>
          <w:szCs w:val="16"/>
          <w:lang w:val="es-AR"/>
        </w:rPr>
      </w:pPr>
      <w:r w:rsidRPr="002D549F">
        <w:rPr>
          <w:rFonts w:ascii="Century Gothic" w:eastAsia="Times New Roman" w:hAnsi="Century Gothic" w:cs="Calibri"/>
          <w:sz w:val="16"/>
          <w:szCs w:val="16"/>
          <w:lang w:val="es-AR"/>
        </w:rPr>
        <w:t>Acerca de Novartis</w:t>
      </w:r>
    </w:p>
    <w:p w14:paraId="4ACF53D1" w14:textId="77777777" w:rsidR="00110D22" w:rsidRPr="002D549F" w:rsidRDefault="00110D22" w:rsidP="00110D22">
      <w:pPr>
        <w:jc w:val="both"/>
        <w:rPr>
          <w:rFonts w:ascii="Century Gothic" w:eastAsia="Times New Roman" w:hAnsi="Century Gothic" w:cs="Calibri"/>
          <w:sz w:val="16"/>
          <w:szCs w:val="16"/>
          <w:lang w:val="es-AR"/>
        </w:rPr>
      </w:pPr>
      <w:r w:rsidRPr="002D549F">
        <w:rPr>
          <w:rFonts w:ascii="Century Gothic" w:eastAsia="Times New Roman" w:hAnsi="Century Gothic" w:cs="Calibri"/>
          <w:sz w:val="16"/>
          <w:szCs w:val="16"/>
          <w:lang w:val="es-AR"/>
        </w:rPr>
        <w:t xml:space="preserve">Novartis está re imaginando la medicina para mejorar y extender la vida de las personas. Como una empresa mundial líder de medicamentos, utilizamos tecnologías científicas y digitales innovadoras para crear tratamientos transformadores en áreas de gran necesidad médica. En nuestra búsqueda por encontrar nuevos medicamentos, nos clasificamos constantemente entre las principales compañías del mundo que invierten en investigación y Desarrollo. Los productos de Novartis llegan a casi mil millones de personas en todo el mundo y estamos encontrando formas innovadoras de ampliar el acceso a nuestros últimos tratamientos. Cerca de 125.000 personas de más de 140 nacionalidades trabajan en Novartis en todo el mundo. Para más información ingresar a www.novartis.com.ar  </w:t>
      </w:r>
    </w:p>
    <w:bookmarkEnd w:id="0"/>
    <w:p w14:paraId="0ECF608E" w14:textId="4403653B" w:rsidR="00110D22" w:rsidRPr="00110D22" w:rsidRDefault="00110D22" w:rsidP="00110D22">
      <w:pPr>
        <w:rPr>
          <w:rFonts w:ascii="Century Gothic" w:eastAsia="Times New Roman" w:hAnsi="Century Gothic" w:cs="Calibri"/>
          <w:b/>
          <w:lang w:val="es-AR"/>
        </w:rPr>
      </w:pPr>
    </w:p>
    <w:sectPr w:rsidR="00110D22" w:rsidRPr="00110D22" w:rsidSect="001040C8">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F47773"/>
    <w:multiLevelType w:val="hybridMultilevel"/>
    <w:tmpl w:val="718465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A64"/>
    <w:rsid w:val="00050328"/>
    <w:rsid w:val="00097492"/>
    <w:rsid w:val="00110D22"/>
    <w:rsid w:val="001704FF"/>
    <w:rsid w:val="00176AF7"/>
    <w:rsid w:val="001E0A64"/>
    <w:rsid w:val="002821A7"/>
    <w:rsid w:val="002B08DD"/>
    <w:rsid w:val="002D549F"/>
    <w:rsid w:val="002D774A"/>
    <w:rsid w:val="002F17FB"/>
    <w:rsid w:val="00381885"/>
    <w:rsid w:val="00493877"/>
    <w:rsid w:val="0061239D"/>
    <w:rsid w:val="00672659"/>
    <w:rsid w:val="006A69EF"/>
    <w:rsid w:val="006B46CF"/>
    <w:rsid w:val="006E096E"/>
    <w:rsid w:val="00743972"/>
    <w:rsid w:val="007916FC"/>
    <w:rsid w:val="007D5E3B"/>
    <w:rsid w:val="0094423A"/>
    <w:rsid w:val="00AA68A1"/>
    <w:rsid w:val="00AC292F"/>
    <w:rsid w:val="00AF2B9B"/>
    <w:rsid w:val="00B93407"/>
    <w:rsid w:val="00BC09DA"/>
    <w:rsid w:val="00C7409D"/>
    <w:rsid w:val="00C80AF4"/>
    <w:rsid w:val="00C85630"/>
    <w:rsid w:val="00C86150"/>
    <w:rsid w:val="00D327DD"/>
    <w:rsid w:val="00DA7F35"/>
    <w:rsid w:val="00E0506B"/>
    <w:rsid w:val="00E20244"/>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3AE2A"/>
  <w15:docId w15:val="{FC5FE249-E20B-41C3-8CBB-978DDB81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A64"/>
    <w:rPr>
      <w:rFonts w:ascii="Arial" w:hAnsi="Arial" w:cs="Arial"/>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0A64"/>
    <w:pPr>
      <w:ind w:left="720"/>
      <w:contextualSpacing/>
    </w:pPr>
  </w:style>
  <w:style w:type="paragraph" w:styleId="Textosinformato">
    <w:name w:val="Plain Text"/>
    <w:basedOn w:val="Normal"/>
    <w:link w:val="TextosinformatoCar"/>
    <w:uiPriority w:val="99"/>
    <w:semiHidden/>
    <w:unhideWhenUsed/>
    <w:rsid w:val="001E0A64"/>
    <w:pPr>
      <w:spacing w:after="0" w:line="240" w:lineRule="auto"/>
    </w:pPr>
    <w:rPr>
      <w:rFonts w:eastAsia="Times New Roman" w:cstheme="minorBidi"/>
      <w:szCs w:val="21"/>
    </w:rPr>
  </w:style>
  <w:style w:type="character" w:customStyle="1" w:styleId="TextosinformatoCar">
    <w:name w:val="Texto sin formato Car"/>
    <w:basedOn w:val="Fuentedeprrafopredeter"/>
    <w:link w:val="Textosinformato"/>
    <w:uiPriority w:val="99"/>
    <w:semiHidden/>
    <w:rsid w:val="001E0A64"/>
    <w:rPr>
      <w:rFonts w:ascii="Arial" w:eastAsia="Times New Roman" w:hAnsi="Arial"/>
      <w:sz w:val="20"/>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341</Words>
  <Characters>1881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gsalice</dc:creator>
  <cp:keywords/>
  <dc:description/>
  <cp:lastModifiedBy>gsalice</cp:lastModifiedBy>
  <cp:revision>30</cp:revision>
  <dcterms:created xsi:type="dcterms:W3CDTF">2021-02-12T14:40:00Z</dcterms:created>
  <dcterms:modified xsi:type="dcterms:W3CDTF">2021-02-18T14:14:00Z</dcterms:modified>
</cp:coreProperties>
</file>