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B59F" w14:textId="77777777" w:rsidR="00D74F90" w:rsidRDefault="00D74F9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14:paraId="4681654F" w14:textId="5B30C1B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  <w:lang w:val="es-AR"/>
        </w:rPr>
      </w:pPr>
      <w:r w:rsidRPr="00BB7E43">
        <w:rPr>
          <w:b/>
          <w:sz w:val="26"/>
          <w:szCs w:val="26"/>
          <w:lang w:val="es-AR"/>
        </w:rPr>
        <w:t xml:space="preserve">DREAMCO se consolida como uno de los líderes de la industria del consumo masivo </w:t>
      </w:r>
      <w:r w:rsidR="00BB7E43">
        <w:rPr>
          <w:b/>
          <w:sz w:val="26"/>
          <w:szCs w:val="26"/>
          <w:lang w:val="es-AR"/>
        </w:rPr>
        <w:t xml:space="preserve">en la Argentina </w:t>
      </w:r>
      <w:r w:rsidRPr="00BB7E43">
        <w:rPr>
          <w:b/>
          <w:sz w:val="26"/>
          <w:szCs w:val="26"/>
          <w:lang w:val="es-AR"/>
        </w:rPr>
        <w:t xml:space="preserve">tras </w:t>
      </w:r>
      <w:r w:rsidR="0070406E">
        <w:rPr>
          <w:b/>
          <w:sz w:val="26"/>
          <w:szCs w:val="26"/>
          <w:lang w:val="es-AR"/>
        </w:rPr>
        <w:t xml:space="preserve">concretar </w:t>
      </w:r>
      <w:r w:rsidRPr="00BB7E43">
        <w:rPr>
          <w:b/>
          <w:sz w:val="26"/>
          <w:szCs w:val="26"/>
          <w:lang w:val="es-AR"/>
        </w:rPr>
        <w:t>la adquisición de Ariel y Magistral</w:t>
      </w:r>
    </w:p>
    <w:p w14:paraId="1D13DB8B" w14:textId="77777777" w:rsidR="00D74F90" w:rsidRPr="00BB7E43" w:rsidRDefault="00D74F9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es-AR"/>
        </w:rPr>
      </w:pPr>
    </w:p>
    <w:p w14:paraId="1DDA1E8B" w14:textId="0CB62C0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es-AR"/>
        </w:rPr>
      </w:pPr>
      <w:r w:rsidRPr="00BB7E43">
        <w:rPr>
          <w:i/>
          <w:lang w:val="es-AR"/>
        </w:rPr>
        <w:t xml:space="preserve">La transacción comprende la marca </w:t>
      </w:r>
      <w:r>
        <w:rPr>
          <w:i/>
          <w:lang w:val="es-AR"/>
        </w:rPr>
        <w:t xml:space="preserve">Ariel en </w:t>
      </w:r>
      <w:r w:rsidRPr="00BB7E43">
        <w:rPr>
          <w:i/>
          <w:lang w:val="es-AR"/>
        </w:rPr>
        <w:t xml:space="preserve">la categoría de jabones para la ropa y </w:t>
      </w:r>
      <w:r>
        <w:rPr>
          <w:i/>
          <w:lang w:val="es-AR"/>
        </w:rPr>
        <w:t xml:space="preserve">la marca Magistral en la categoría de </w:t>
      </w:r>
      <w:r w:rsidRPr="00BB7E43">
        <w:rPr>
          <w:i/>
          <w:lang w:val="es-AR"/>
        </w:rPr>
        <w:t xml:space="preserve">detergente lavavajillas, la planta de Pilar y el centro de distribución ubicado en el mismo predio, además del traspaso de los </w:t>
      </w:r>
      <w:r w:rsidR="00BB7E43">
        <w:rPr>
          <w:i/>
          <w:lang w:val="es-AR"/>
        </w:rPr>
        <w:t>c</w:t>
      </w:r>
      <w:r w:rsidR="00F34803">
        <w:rPr>
          <w:i/>
          <w:lang w:val="es-AR"/>
        </w:rPr>
        <w:t>o</w:t>
      </w:r>
      <w:r w:rsidR="00BB7E43">
        <w:rPr>
          <w:i/>
          <w:lang w:val="es-AR"/>
        </w:rPr>
        <w:t>laboradores</w:t>
      </w:r>
      <w:r w:rsidRPr="00BB7E43">
        <w:rPr>
          <w:i/>
          <w:lang w:val="es-AR"/>
        </w:rPr>
        <w:t xml:space="preserve"> a DREAMCO</w:t>
      </w:r>
      <w:r w:rsidRPr="00BB7E43">
        <w:rPr>
          <w:lang w:val="es-AR"/>
        </w:rPr>
        <w:t>.</w:t>
      </w:r>
    </w:p>
    <w:p w14:paraId="53D27311" w14:textId="7777777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  <w:r w:rsidRPr="00BB7E43">
        <w:rPr>
          <w:b/>
          <w:lang w:val="es-AR"/>
        </w:rPr>
        <w:t> </w:t>
      </w:r>
      <w:r w:rsidRPr="00BB7E43">
        <w:rPr>
          <w:lang w:val="es-AR"/>
        </w:rPr>
        <w:t> </w:t>
      </w:r>
    </w:p>
    <w:p w14:paraId="4B953256" w14:textId="23D7AD28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  <w:r w:rsidRPr="00BB7E43">
        <w:rPr>
          <w:b/>
          <w:lang w:val="es-AR"/>
        </w:rPr>
        <w:t xml:space="preserve">Buenos Aires, </w:t>
      </w:r>
      <w:r w:rsidR="00F34803">
        <w:rPr>
          <w:b/>
          <w:lang w:val="es-AR"/>
        </w:rPr>
        <w:t xml:space="preserve">15 </w:t>
      </w:r>
      <w:r w:rsidRPr="00BB7E43">
        <w:rPr>
          <w:b/>
          <w:lang w:val="es-AR"/>
        </w:rPr>
        <w:t xml:space="preserve">marzo de 2024.- </w:t>
      </w:r>
      <w:r w:rsidRPr="00BB7E43">
        <w:rPr>
          <w:lang w:val="es-AR"/>
        </w:rPr>
        <w:t xml:space="preserve">DREAMCO, la compañía argentina líder en la fabricación y comercialización de productos de consumo masivo dentro de </w:t>
      </w:r>
      <w:r w:rsidR="00BC67D2">
        <w:rPr>
          <w:lang w:val="es-AR"/>
        </w:rPr>
        <w:t>las categorías de cuidado personal</w:t>
      </w:r>
      <w:r w:rsidRPr="00BB7E43">
        <w:rPr>
          <w:lang w:val="es-AR"/>
        </w:rPr>
        <w:t xml:space="preserve">, </w:t>
      </w:r>
      <w:r w:rsidR="00BC67D2">
        <w:rPr>
          <w:lang w:val="es-AR"/>
        </w:rPr>
        <w:t xml:space="preserve">cuidado del hogar </w:t>
      </w:r>
      <w:r w:rsidRPr="00BB7E43">
        <w:rPr>
          <w:lang w:val="es-AR"/>
        </w:rPr>
        <w:t>y gallet</w:t>
      </w:r>
      <w:r w:rsidR="006D304F">
        <w:rPr>
          <w:lang w:val="es-AR"/>
        </w:rPr>
        <w:t>a</w:t>
      </w:r>
      <w:r w:rsidRPr="00BB7E43">
        <w:rPr>
          <w:lang w:val="es-AR"/>
        </w:rPr>
        <w:t xml:space="preserve">s, anuncia </w:t>
      </w:r>
      <w:r w:rsidR="00BC67D2">
        <w:rPr>
          <w:lang w:val="es-AR"/>
        </w:rPr>
        <w:t xml:space="preserve">que concretó </w:t>
      </w:r>
      <w:r w:rsidRPr="00BB7E43">
        <w:rPr>
          <w:lang w:val="es-AR"/>
        </w:rPr>
        <w:t xml:space="preserve">la adquisición de las reconocidas marcas Ariel y Magistral </w:t>
      </w:r>
      <w:r w:rsidR="006D304F">
        <w:rPr>
          <w:lang w:val="es-AR"/>
        </w:rPr>
        <w:t>de</w:t>
      </w:r>
      <w:r w:rsidR="006D304F" w:rsidRPr="00BB7E43">
        <w:rPr>
          <w:lang w:val="es-AR"/>
        </w:rPr>
        <w:t xml:space="preserve"> </w:t>
      </w:r>
      <w:r w:rsidRPr="00BB7E43">
        <w:rPr>
          <w:lang w:val="es-AR"/>
        </w:rPr>
        <w:t>P</w:t>
      </w:r>
      <w:r>
        <w:rPr>
          <w:lang w:val="es-AR"/>
        </w:rPr>
        <w:t xml:space="preserve">rocter </w:t>
      </w:r>
      <w:r w:rsidRPr="00BB7E43">
        <w:rPr>
          <w:lang w:val="es-AR"/>
        </w:rPr>
        <w:t>&amp;</w:t>
      </w:r>
      <w:r w:rsidR="006D304F">
        <w:rPr>
          <w:lang w:val="es-AR"/>
        </w:rPr>
        <w:t xml:space="preserve"> </w:t>
      </w:r>
      <w:r w:rsidRPr="00BB7E43">
        <w:rPr>
          <w:lang w:val="es-AR"/>
        </w:rPr>
        <w:t>G</w:t>
      </w:r>
      <w:r>
        <w:rPr>
          <w:lang w:val="es-AR"/>
        </w:rPr>
        <w:t>amble</w:t>
      </w:r>
      <w:r w:rsidRPr="00BB7E43">
        <w:rPr>
          <w:lang w:val="es-AR"/>
        </w:rPr>
        <w:t>. Esta transacción refuerza la estrategia de expansión de DREAMCO y su posicionamiento como uno de los principales actores en el mercado argentino dentro de la industria de consumo masivo.</w:t>
      </w:r>
    </w:p>
    <w:p w14:paraId="0FB87B14" w14:textId="77777777" w:rsidR="00D74F90" w:rsidRPr="00BB7E43" w:rsidRDefault="00D74F9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</w:p>
    <w:p w14:paraId="3356662A" w14:textId="76676D9F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  <w:r w:rsidRPr="00BB7E43">
        <w:rPr>
          <w:lang w:val="es-AR"/>
        </w:rPr>
        <w:t>La incorporación de Ariel y Magistral en el portafolio de DREAMCO se alinea perfectamente con la estrategia de crecimiento de la empresa, centrada en ofrecer a los consumidores argentinos una amplia variedad de productos que satisfagan sus necesidades diarias.</w:t>
      </w:r>
      <w:r w:rsidR="007B1119">
        <w:rPr>
          <w:lang w:val="es-AR"/>
        </w:rPr>
        <w:t xml:space="preserve"> </w:t>
      </w:r>
      <w:r w:rsidRPr="00BB7E43">
        <w:rPr>
          <w:lang w:val="es-AR"/>
        </w:rPr>
        <w:t>Estas marcas, con una larga trayectoria y una sólida reputación en el mercado, representan una valiosa adición al portafolio de DREAMCO.</w:t>
      </w:r>
    </w:p>
    <w:p w14:paraId="149A2011" w14:textId="77777777" w:rsidR="00D74F90" w:rsidRPr="00BB7E43" w:rsidRDefault="00D74F9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</w:p>
    <w:p w14:paraId="77CCF899" w14:textId="0D9D20BA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  <w:r w:rsidRPr="00BB7E43">
        <w:rPr>
          <w:lang w:val="es-AR"/>
        </w:rPr>
        <w:t xml:space="preserve">Actualmente, la compañía cuenta con marcas de personal care, home care y alimentos como Plusbelle, Campos Verdes y Limol en cuidado personal; Zorro, Limzul y Federal en cuidado del hogar y Okebón, Molino Natural, Girotondo y Panal en </w:t>
      </w:r>
      <w:r>
        <w:rPr>
          <w:lang w:val="es-AR"/>
        </w:rPr>
        <w:t>galletas</w:t>
      </w:r>
      <w:r w:rsidRPr="00BB7E43">
        <w:rPr>
          <w:lang w:val="es-AR"/>
        </w:rPr>
        <w:t xml:space="preserve"> y ahora se le suman Ariel y Magistral.  Todas las marcas del portafolio cuentan con gran trayectoria en el mercado local y se encuentran arraigadas al gen argentino, estando presentes en </w:t>
      </w:r>
      <w:r w:rsidR="00AE1102">
        <w:rPr>
          <w:lang w:val="es-AR"/>
        </w:rPr>
        <w:t xml:space="preserve">al menos </w:t>
      </w:r>
      <w:r w:rsidRPr="00BB7E43">
        <w:rPr>
          <w:lang w:val="es-AR"/>
        </w:rPr>
        <w:t xml:space="preserve">8 de cada 10 hogares en Argentina.  </w:t>
      </w:r>
    </w:p>
    <w:p w14:paraId="0D6A1047" w14:textId="77777777" w:rsidR="00D74F90" w:rsidRPr="00BB7E43" w:rsidRDefault="00D74F9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</w:p>
    <w:p w14:paraId="38FF2FA9" w14:textId="6EA8E36C" w:rsidR="00D74F90" w:rsidRPr="007B1119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lang w:val="es-AR"/>
        </w:rPr>
      </w:pPr>
      <w:r w:rsidRPr="00BB7E43">
        <w:rPr>
          <w:lang w:val="es-AR"/>
        </w:rPr>
        <w:t xml:space="preserve">Jonathan Gerszberg, Gerente General de DREAMCO, expresó su </w:t>
      </w:r>
      <w:r w:rsidRPr="00F85AA9">
        <w:rPr>
          <w:lang w:val="es-AR"/>
        </w:rPr>
        <w:t xml:space="preserve">entusiasmo por este importante logro: </w:t>
      </w:r>
      <w:r w:rsidRPr="007B1119">
        <w:rPr>
          <w:i/>
          <w:iCs/>
          <w:lang w:val="es-AR"/>
        </w:rPr>
        <w:t xml:space="preserve">“Estamos muy contentos con la adquisición de Ariel y Magistral, </w:t>
      </w:r>
      <w:r w:rsidRPr="00AE1102">
        <w:rPr>
          <w:i/>
          <w:iCs/>
          <w:lang w:val="es-AR"/>
        </w:rPr>
        <w:t>la planta de Pilar y el centro de distribución</w:t>
      </w:r>
      <w:r w:rsidRPr="007B1119">
        <w:rPr>
          <w:i/>
          <w:iCs/>
          <w:lang w:val="es-AR"/>
        </w:rPr>
        <w:t>. Le damos la bienvenida a todos los colaboradores que se suman a DREAMCO, su experiencia será un activo valioso que nos permitirá hacer crecer significativamente a las marcas</w:t>
      </w:r>
      <w:r w:rsidR="00623897">
        <w:rPr>
          <w:i/>
          <w:iCs/>
          <w:lang w:val="es-AR"/>
        </w:rPr>
        <w:t xml:space="preserve"> y nuestra operación</w:t>
      </w:r>
      <w:r w:rsidRPr="007B1119">
        <w:rPr>
          <w:i/>
          <w:iCs/>
          <w:lang w:val="es-AR"/>
        </w:rPr>
        <w:t xml:space="preserve">. A partir de esta </w:t>
      </w:r>
      <w:r w:rsidR="00623897">
        <w:rPr>
          <w:i/>
          <w:iCs/>
          <w:lang w:val="es-AR"/>
        </w:rPr>
        <w:t>transacción</w:t>
      </w:r>
      <w:r w:rsidRPr="007B1119">
        <w:rPr>
          <w:i/>
          <w:iCs/>
          <w:lang w:val="es-AR"/>
        </w:rPr>
        <w:t xml:space="preserve">, consolidamos nuestra posición en la industria del consumo masivo, alcanzando en </w:t>
      </w:r>
      <w:r w:rsidR="00623897">
        <w:rPr>
          <w:i/>
          <w:iCs/>
          <w:lang w:val="es-AR"/>
        </w:rPr>
        <w:t xml:space="preserve">este año </w:t>
      </w:r>
      <w:r w:rsidRPr="007B1119">
        <w:rPr>
          <w:i/>
          <w:iCs/>
          <w:lang w:val="es-AR"/>
        </w:rPr>
        <w:t xml:space="preserve">los </w:t>
      </w:r>
      <w:r w:rsidR="00B471F2">
        <w:rPr>
          <w:i/>
          <w:iCs/>
          <w:lang w:val="es-AR"/>
        </w:rPr>
        <w:t>350</w:t>
      </w:r>
      <w:r w:rsidR="00D73B02" w:rsidRPr="007B1119">
        <w:rPr>
          <w:i/>
          <w:iCs/>
          <w:lang w:val="es-AR"/>
        </w:rPr>
        <w:t xml:space="preserve"> </w:t>
      </w:r>
      <w:r w:rsidRPr="007B1119">
        <w:rPr>
          <w:i/>
          <w:iCs/>
          <w:lang w:val="es-AR"/>
        </w:rPr>
        <w:t>millones de dólares de facturación. De esta forma, ampliaremos nuestra oferta de productos, reafirmando nuestro compromiso de ofrecer a nuestros clientes una propuesta de valor diferenciada y de alta calidad”.</w:t>
      </w:r>
    </w:p>
    <w:p w14:paraId="30D44541" w14:textId="77777777" w:rsidR="00D74F90" w:rsidRPr="00BB7E43" w:rsidRDefault="00D74F9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</w:p>
    <w:p w14:paraId="5A71A6CD" w14:textId="7777777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AR"/>
        </w:rPr>
      </w:pPr>
      <w:r w:rsidRPr="00BB7E43">
        <w:rPr>
          <w:lang w:val="es-AR"/>
        </w:rPr>
        <w:t xml:space="preserve">DREAMCO continuará trabajando en el proceso de integración de Ariel y Magistral, con el objetivo de maximizar su potencial y ofrecer a los consumidores argentinos productos innovadores y de excelencia en el cuidado del hogar. </w:t>
      </w:r>
    </w:p>
    <w:p w14:paraId="5518FEA8" w14:textId="77777777" w:rsidR="00D74F90" w:rsidRPr="00BB7E43" w:rsidRDefault="00D74F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31363A"/>
          <w:sz w:val="20"/>
          <w:szCs w:val="20"/>
          <w:lang w:val="es-AR"/>
        </w:rPr>
      </w:pPr>
    </w:p>
    <w:p w14:paraId="3AEE5A5C" w14:textId="7777777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  <w:lang w:val="es-AR"/>
        </w:rPr>
      </w:pPr>
      <w:r w:rsidRPr="00BB7E43">
        <w:rPr>
          <w:rFonts w:ascii="Roboto" w:eastAsia="Roboto" w:hAnsi="Roboto" w:cs="Roboto"/>
          <w:color w:val="31363A"/>
          <w:sz w:val="20"/>
          <w:szCs w:val="20"/>
          <w:lang w:val="es-AR"/>
        </w:rPr>
        <w:t>  </w:t>
      </w:r>
    </w:p>
    <w:p w14:paraId="650D4167" w14:textId="7777777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  <w:lang w:val="es-AR"/>
        </w:rPr>
      </w:pPr>
      <w:r w:rsidRPr="00BB7E43">
        <w:rPr>
          <w:rFonts w:ascii="Roboto" w:eastAsia="Roboto" w:hAnsi="Roboto" w:cs="Roboto"/>
          <w:color w:val="31363A"/>
          <w:sz w:val="20"/>
          <w:szCs w:val="20"/>
          <w:lang w:val="es-AR"/>
        </w:rPr>
        <w:lastRenderedPageBreak/>
        <w:t> </w:t>
      </w:r>
    </w:p>
    <w:p w14:paraId="4892FF48" w14:textId="7777777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  <w:lang w:val="es-AR"/>
        </w:rPr>
      </w:pPr>
      <w:r w:rsidRPr="00BB7E43">
        <w:rPr>
          <w:rFonts w:ascii="Arial" w:eastAsia="Arial" w:hAnsi="Arial" w:cs="Arial"/>
          <w:b/>
          <w:i/>
          <w:color w:val="000000"/>
          <w:sz w:val="20"/>
          <w:szCs w:val="20"/>
          <w:lang w:val="es-AR"/>
        </w:rPr>
        <w:t>Acerca de DREAMCO</w:t>
      </w:r>
      <w:r w:rsidRPr="00BB7E43">
        <w:rPr>
          <w:rFonts w:ascii="Arial" w:eastAsia="Arial" w:hAnsi="Arial" w:cs="Arial"/>
          <w:color w:val="000000"/>
          <w:sz w:val="20"/>
          <w:szCs w:val="20"/>
          <w:lang w:val="es-AR"/>
        </w:rPr>
        <w:t> </w:t>
      </w:r>
    </w:p>
    <w:p w14:paraId="4A585874" w14:textId="011DFBFE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  <w:lang w:val="es-AR"/>
        </w:rPr>
      </w:pPr>
      <w:r w:rsidRPr="00BB7E43"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 xml:space="preserve">DREAMCO, es una compañía líder en la fabricación y comercialización de productos de consumo masivo de cuidado personal, cuidado del hogar y de alimentos. Actualmente posee </w:t>
      </w:r>
      <w:r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>4</w:t>
      </w:r>
      <w:r w:rsidRPr="00BB7E43"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 xml:space="preserve"> plantas ubicadas en las localidades de San Justo, Garín</w:t>
      </w:r>
      <w:r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 xml:space="preserve">, </w:t>
      </w:r>
      <w:r w:rsidRPr="00BB7E43"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>Morón</w:t>
      </w:r>
      <w:r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 xml:space="preserve"> y Pilar</w:t>
      </w:r>
      <w:r w:rsidRPr="00BB7E43"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 xml:space="preserve">, Provincia de Buenos Aires.  Posee una amplia cartera de productos conformada por: Plusbelle, Campos Verdes y Limol en cuidado personal; </w:t>
      </w:r>
      <w:r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 xml:space="preserve">Ariel, Magistral, </w:t>
      </w:r>
      <w:r w:rsidRPr="00BB7E43"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 xml:space="preserve">Zorro, Limzul y Federal en cuidado del hogar y Okebon, Molino Natural, Girotondo y Panal en </w:t>
      </w:r>
      <w:r w:rsidR="00B351AD"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>galletas</w:t>
      </w:r>
      <w:r w:rsidRPr="00BB7E43">
        <w:rPr>
          <w:rFonts w:ascii="Arial" w:eastAsia="Arial" w:hAnsi="Arial" w:cs="Arial"/>
          <w:i/>
          <w:color w:val="000000"/>
          <w:sz w:val="20"/>
          <w:szCs w:val="20"/>
          <w:lang w:val="es-AR"/>
        </w:rPr>
        <w:t>. </w:t>
      </w:r>
      <w:r w:rsidRPr="00BB7E43">
        <w:rPr>
          <w:rFonts w:ascii="Arial" w:eastAsia="Arial" w:hAnsi="Arial" w:cs="Arial"/>
          <w:color w:val="000000"/>
          <w:sz w:val="20"/>
          <w:szCs w:val="20"/>
          <w:lang w:val="es-AR"/>
        </w:rPr>
        <w:t> </w:t>
      </w:r>
    </w:p>
    <w:p w14:paraId="3A46382D" w14:textId="77777777" w:rsidR="00D74F90" w:rsidRPr="00BB7E43" w:rsidRDefault="006F08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  <w:lang w:val="es-AR"/>
        </w:rPr>
      </w:pPr>
      <w:r w:rsidRPr="00BB7E43">
        <w:rPr>
          <w:color w:val="000000"/>
          <w:sz w:val="20"/>
          <w:szCs w:val="20"/>
          <w:lang w:val="es-AR"/>
        </w:rPr>
        <w:t>  </w:t>
      </w:r>
    </w:p>
    <w:p w14:paraId="32E5EE9D" w14:textId="77777777" w:rsidR="00D74F90" w:rsidRPr="00BB7E43" w:rsidRDefault="00D74F90">
      <w:pPr>
        <w:jc w:val="both"/>
        <w:rPr>
          <w:rFonts w:ascii="Arial" w:eastAsia="Arial" w:hAnsi="Arial" w:cs="Arial"/>
          <w:i/>
          <w:color w:val="000000"/>
          <w:sz w:val="20"/>
          <w:szCs w:val="20"/>
          <w:lang w:val="es-AR"/>
        </w:rPr>
      </w:pPr>
    </w:p>
    <w:p w14:paraId="39FFD5D3" w14:textId="77777777" w:rsidR="00D74F90" w:rsidRPr="00BB7E43" w:rsidRDefault="006F0891">
      <w:pPr>
        <w:jc w:val="both"/>
        <w:rPr>
          <w:sz w:val="20"/>
          <w:szCs w:val="20"/>
          <w:lang w:val="es-AR"/>
        </w:rPr>
      </w:pPr>
      <w:r w:rsidRPr="00BB7E43">
        <w:rPr>
          <w:sz w:val="20"/>
          <w:szCs w:val="20"/>
          <w:lang w:val="es-AR"/>
        </w:rPr>
        <w:t>Para mayor Información, contactar a:</w:t>
      </w:r>
    </w:p>
    <w:p w14:paraId="26BAE2DC" w14:textId="77777777" w:rsidR="00D74F90" w:rsidRPr="00BB7E43" w:rsidRDefault="00D74F90">
      <w:pPr>
        <w:jc w:val="both"/>
        <w:rPr>
          <w:b/>
          <w:sz w:val="20"/>
          <w:szCs w:val="20"/>
          <w:lang w:val="es-AR"/>
        </w:rPr>
      </w:pPr>
    </w:p>
    <w:p w14:paraId="6A9DD847" w14:textId="77777777" w:rsidR="00D74F90" w:rsidRPr="00BB7E43" w:rsidRDefault="006F0891">
      <w:pPr>
        <w:jc w:val="both"/>
        <w:rPr>
          <w:b/>
          <w:sz w:val="20"/>
          <w:szCs w:val="20"/>
          <w:lang w:val="es-AR"/>
        </w:rPr>
      </w:pPr>
      <w:r w:rsidRPr="00BB7E43">
        <w:rPr>
          <w:b/>
          <w:sz w:val="20"/>
          <w:szCs w:val="20"/>
          <w:lang w:val="es-AR"/>
        </w:rPr>
        <w:t>Contacto de Prensa DREAMCO:</w:t>
      </w:r>
    </w:p>
    <w:p w14:paraId="447F0B23" w14:textId="77777777" w:rsidR="00D74F90" w:rsidRPr="00BB7E43" w:rsidRDefault="006F0891">
      <w:pPr>
        <w:jc w:val="both"/>
        <w:rPr>
          <w:sz w:val="20"/>
          <w:szCs w:val="20"/>
          <w:lang w:val="es-AR"/>
        </w:rPr>
      </w:pPr>
      <w:r w:rsidRPr="00BB7E43">
        <w:rPr>
          <w:sz w:val="20"/>
          <w:szCs w:val="20"/>
          <w:lang w:val="es-AR"/>
        </w:rPr>
        <w:t>Macarena Greco - Directora de cuentas en ÁGORA</w:t>
      </w:r>
    </w:p>
    <w:p w14:paraId="58DB1468" w14:textId="77777777" w:rsidR="00D74F90" w:rsidRDefault="006F08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Mail: </w:t>
      </w:r>
      <w:hyperlink r:id="rId7">
        <w:r>
          <w:rPr>
            <w:color w:val="0000FF"/>
            <w:sz w:val="20"/>
            <w:szCs w:val="20"/>
            <w:u w:val="single"/>
          </w:rPr>
          <w:t>macarena.greco@agora.site</w:t>
        </w:r>
      </w:hyperlink>
    </w:p>
    <w:p w14:paraId="67AAB9B0" w14:textId="77777777" w:rsidR="00D74F90" w:rsidRDefault="006F0891">
      <w:pPr>
        <w:jc w:val="both"/>
        <w:rPr>
          <w:sz w:val="20"/>
          <w:szCs w:val="20"/>
        </w:rPr>
      </w:pPr>
      <w:r>
        <w:rPr>
          <w:sz w:val="20"/>
          <w:szCs w:val="20"/>
        </w:rPr>
        <w:t>Celular: 11 6808 7021</w:t>
      </w:r>
    </w:p>
    <w:p w14:paraId="1BA281F6" w14:textId="77777777" w:rsidR="00D74F90" w:rsidRDefault="00D74F90"/>
    <w:sectPr w:rsidR="00D74F90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320F" w14:textId="77777777" w:rsidR="00F5412B" w:rsidRDefault="00F5412B">
      <w:r>
        <w:separator/>
      </w:r>
    </w:p>
  </w:endnote>
  <w:endnote w:type="continuationSeparator" w:id="0">
    <w:p w14:paraId="5E2EB5B9" w14:textId="77777777" w:rsidR="00F5412B" w:rsidRDefault="00F5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40B8" w14:textId="77777777" w:rsidR="00F5412B" w:rsidRDefault="00F5412B">
      <w:r>
        <w:separator/>
      </w:r>
    </w:p>
  </w:footnote>
  <w:footnote w:type="continuationSeparator" w:id="0">
    <w:p w14:paraId="4064F1FB" w14:textId="77777777" w:rsidR="00F5412B" w:rsidRDefault="00F5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7771" w14:textId="77777777" w:rsidR="00D74F90" w:rsidRDefault="006F08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69A0C30D" wp14:editId="5767A94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7" name="Rectángulo 7" descr="Business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5E60" w14:textId="77777777" w:rsidR="00D74F90" w:rsidRDefault="006F089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Business Use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A0C30D" id="Rectángulo 7" o:spid="_x0000_s1026" alt="Business Use" style="position:absolute;margin-left:-15.5pt;margin-top:0;width:35.7pt;height:35.7pt;z-index:251660288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" filled="f" stroked="f">
              <v:textbox inset="0,15pt,20pt,0">
                <w:txbxContent>
                  <w:p w14:paraId="21915E60" w14:textId="77777777" w:rsidR="00D74F90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Business Use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53B4" w14:textId="77777777" w:rsidR="00D74F90" w:rsidRDefault="006F08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D51328" wp14:editId="0F4CB8A1">
          <wp:simplePos x="0" y="0"/>
          <wp:positionH relativeFrom="column">
            <wp:posOffset>1990725</wp:posOffset>
          </wp:positionH>
          <wp:positionV relativeFrom="paragraph">
            <wp:posOffset>-409574</wp:posOffset>
          </wp:positionV>
          <wp:extent cx="1767205" cy="809625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20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6C91" w14:textId="77777777" w:rsidR="00D74F90" w:rsidRDefault="006F08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D53BCD4" wp14:editId="607FB74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6" name="Rectángulo 6" descr="Business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7FE36" w14:textId="77777777" w:rsidR="00D74F90" w:rsidRDefault="006F089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Business Use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3BCD4" id="Rectángulo 6" o:spid="_x0000_s1027" alt="Business Use" style="position:absolute;margin-left:-15.5pt;margin-top:0;width:35.7pt;height:35.7pt;z-index:251659264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Cw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" filled="f" stroked="f">
              <v:textbox inset="0,15pt,20pt,0">
                <w:txbxContent>
                  <w:p w14:paraId="1EA7FE36" w14:textId="77777777" w:rsidR="00D74F90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Business Use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90"/>
    <w:rsid w:val="00392736"/>
    <w:rsid w:val="003E590C"/>
    <w:rsid w:val="00412703"/>
    <w:rsid w:val="00623897"/>
    <w:rsid w:val="006D304F"/>
    <w:rsid w:val="006F0891"/>
    <w:rsid w:val="0070406E"/>
    <w:rsid w:val="007B1119"/>
    <w:rsid w:val="00AD2826"/>
    <w:rsid w:val="00AE1102"/>
    <w:rsid w:val="00B351AD"/>
    <w:rsid w:val="00B471F2"/>
    <w:rsid w:val="00BB7E43"/>
    <w:rsid w:val="00BC67D2"/>
    <w:rsid w:val="00BD0B64"/>
    <w:rsid w:val="00C05C85"/>
    <w:rsid w:val="00D73B02"/>
    <w:rsid w:val="00D74F90"/>
    <w:rsid w:val="00EB5D0B"/>
    <w:rsid w:val="00F34803"/>
    <w:rsid w:val="00F5412B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74B48"/>
  <w15:docId w15:val="{44A03067-EFF3-6249-A7B4-4FFB9BD2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419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56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A1B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/>
    </w:rPr>
  </w:style>
  <w:style w:type="character" w:customStyle="1" w:styleId="apple-converted-space">
    <w:name w:val="apple-converted-space"/>
    <w:basedOn w:val="DefaultParagraphFont"/>
    <w:rsid w:val="00AA1B56"/>
  </w:style>
  <w:style w:type="character" w:styleId="Hyperlink">
    <w:name w:val="Hyperlink"/>
    <w:basedOn w:val="DefaultParagraphFont"/>
    <w:uiPriority w:val="99"/>
    <w:unhideWhenUsed/>
    <w:rsid w:val="00AA1B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2D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2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22D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2DF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07C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C24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customStyle="1" w:styleId="normaltextrun">
    <w:name w:val="normaltextrun"/>
    <w:basedOn w:val="DefaultParagraphFont"/>
    <w:rsid w:val="007C24B9"/>
  </w:style>
  <w:style w:type="character" w:customStyle="1" w:styleId="eop">
    <w:name w:val="eop"/>
    <w:basedOn w:val="DefaultParagraphFont"/>
    <w:rsid w:val="007C24B9"/>
  </w:style>
  <w:style w:type="paragraph" w:styleId="Revision">
    <w:name w:val="Revision"/>
    <w:hidden/>
    <w:uiPriority w:val="99"/>
    <w:semiHidden/>
    <w:rsid w:val="00846ABD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arena.greco@agora.si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y/Z59dLBLmlqgkv7onc7iWGArQ==">CgMxLjA4AGpHCjVzdWdnZXN0SWRJbXBvcnQ2NjcwMmVhZi1mNTA5LTQ3MmMtYWVkMC0yZWE0ZDA3MTcxZmVfMhIOQmF1emEsIENlY2lsaWFqRwo1c3VnZ2VzdElkSW1wb3J0NjY3MDJlYWYtZjUwOS00NzJjLWFlZDAtMmVhNGQwNzE3MWZlXzQSDkJhdXphLCBDZWNpbGlhakcKNXN1Z2dlc3RJZEltcG9ydDY2NzAyZWFmLWY1MDktNDcyYy1hZWQwLTJlYTRkMDcxNzFmZV8xEg5CYXV6YSwgQ2VjaWxpYXIhMWxQZERtdXVTa0VOaXVQSTE1MlJUVE5TUGdDOXJlNG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2982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Christian Atance</cp:lastModifiedBy>
  <cp:revision>2</cp:revision>
  <dcterms:created xsi:type="dcterms:W3CDTF">2024-03-15T15:32:00Z</dcterms:created>
  <dcterms:modified xsi:type="dcterms:W3CDTF">2024-03-15T15:32:00Z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Business Use</vt:lpwstr>
  </property>
  <property fmtid="{D5CDD505-2E9C-101B-9397-08002B2CF9AE}" pid="5" name="MSIP_Label_a518e53f-798e-43aa-978d-c3fda1f3a682_Enabled">
    <vt:lpwstr>true</vt:lpwstr>
  </property>
  <property fmtid="{D5CDD505-2E9C-101B-9397-08002B2CF9AE}" pid="6" name="MSIP_Label_a518e53f-798e-43aa-978d-c3fda1f3a682_SetDate">
    <vt:lpwstr>2023-09-06T16:29:09Z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iteId">
    <vt:lpwstr>3596192b-fdf5-4e2c-a6fa-acb706c963d8</vt:lpwstr>
  </property>
  <property fmtid="{D5CDD505-2E9C-101B-9397-08002B2CF9AE}" pid="10" name="MSIP_Label_a518e53f-798e-43aa-978d-c3fda1f3a682_ActionId">
    <vt:lpwstr>7f8d9b18-5578-43ad-bbe8-9369bb418041</vt:lpwstr>
  </property>
  <property fmtid="{D5CDD505-2E9C-101B-9397-08002B2CF9AE}" pid="11" name="MSIP_Label_a518e53f-798e-43aa-978d-c3fda1f3a682_ContentBits">
    <vt:lpwstr>1</vt:lpwstr>
  </property>
</Properties>
</file>