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7C74" w14:textId="38C21A96" w:rsidR="00FF694A" w:rsidRDefault="572DB980" w:rsidP="00077635">
      <w:pPr>
        <w:spacing w:after="0" w:line="240" w:lineRule="auto"/>
        <w:rPr>
          <w:rFonts w:ascii="Montserrat" w:eastAsia="Times New Roman" w:hAnsi="Montserrat"/>
          <w:b/>
          <w:bCs/>
          <w:lang w:eastAsia="en-GB"/>
        </w:rPr>
      </w:pPr>
      <w:bookmarkStart w:id="0" w:name="_Toc228367081"/>
      <w:r w:rsidRPr="13CA8297">
        <w:rPr>
          <w:rFonts w:ascii="Montserrat" w:eastAsia="Times New Roman" w:hAnsi="Montserrat"/>
          <w:b/>
          <w:bCs/>
          <w:lang w:eastAsia="en-GB"/>
        </w:rPr>
        <w:t>Press Release</w:t>
      </w:r>
      <w:bookmarkEnd w:id="0"/>
      <w:r w:rsidRPr="13CA8297">
        <w:rPr>
          <w:rFonts w:ascii="Montserrat" w:eastAsia="Times New Roman" w:hAnsi="Montserrat"/>
          <w:b/>
          <w:bCs/>
          <w:lang w:eastAsia="en-GB"/>
        </w:rPr>
        <w:t xml:space="preserve"> </w:t>
      </w:r>
    </w:p>
    <w:p w14:paraId="23A42B5E" w14:textId="1D8AE0A0" w:rsidR="00632589" w:rsidRPr="003C04C3" w:rsidRDefault="00632589" w:rsidP="00632589">
      <w:pPr>
        <w:spacing w:after="0" w:line="240" w:lineRule="auto"/>
        <w:jc w:val="center"/>
        <w:rPr>
          <w:rFonts w:ascii="Montserrat" w:eastAsia="Times New Roman" w:hAnsi="Montserrat" w:cs="Calibri"/>
          <w:b/>
          <w:bCs/>
          <w:sz w:val="30"/>
          <w:szCs w:val="30"/>
          <w:lang w:val="de-DE" w:eastAsia="de-DE"/>
        </w:rPr>
      </w:pPr>
      <w:r w:rsidRPr="003C04C3">
        <w:rPr>
          <w:rFonts w:ascii="Montserrat" w:eastAsia="Times New Roman" w:hAnsi="Montserrat" w:cs="Times New Roman"/>
          <w:noProof/>
          <w:sz w:val="24"/>
          <w:szCs w:val="24"/>
          <w:lang w:val="de-DE" w:eastAsia="de-DE"/>
        </w:rPr>
        <w:drawing>
          <wp:inline distT="0" distB="0" distL="0" distR="0" wp14:anchorId="73D80AD3" wp14:editId="635F63FA">
            <wp:extent cx="6599082" cy="1362075"/>
            <wp:effectExtent l="0" t="0" r="0" b="0"/>
            <wp:docPr id="6" name="Picture 3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374" cy="13623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9FBC38" w14:textId="20FDFD7F" w:rsidR="00393475" w:rsidRPr="00C93623" w:rsidRDefault="00632589" w:rsidP="00160AD3">
      <w:pPr>
        <w:spacing w:after="0" w:line="240" w:lineRule="auto"/>
        <w:contextualSpacing/>
        <w:rPr>
          <w:rFonts w:ascii="Montserrat" w:hAnsi="Montserrat"/>
          <w:sz w:val="16"/>
          <w:szCs w:val="16"/>
          <w:lang w:val="es-AR"/>
        </w:rPr>
      </w:pPr>
      <w:r w:rsidRPr="00C93623">
        <w:rPr>
          <w:rFonts w:ascii="Montserrat" w:eastAsia="Times New Roman" w:hAnsi="Montserrat" w:cs="Calibri"/>
          <w:sz w:val="20"/>
          <w:szCs w:val="20"/>
          <w:lang w:val="es-AR" w:eastAsia="de-DE"/>
        </w:rPr>
        <w:t> </w:t>
      </w:r>
      <w:r w:rsidR="00C93623" w:rsidRPr="00C93623">
        <w:rPr>
          <w:rFonts w:ascii="Montserrat" w:hAnsi="Montserrat"/>
          <w:sz w:val="16"/>
          <w:szCs w:val="16"/>
          <w:lang w:val="es-AR"/>
        </w:rPr>
        <w:t>DESTINADO EXCLUSIVAMENTE A MEDIOS E INVERSORES DEL SECTOR</w:t>
      </w:r>
    </w:p>
    <w:p w14:paraId="42AB9C5D" w14:textId="6A62E270" w:rsidR="2C1113E5" w:rsidRPr="00EB7BEC" w:rsidRDefault="0023640C" w:rsidP="00947CEE">
      <w:pPr>
        <w:pStyle w:val="Ttulo3"/>
        <w:spacing w:before="246" w:after="246" w:line="300" w:lineRule="auto"/>
        <w:jc w:val="center"/>
        <w:rPr>
          <w:rFonts w:ascii="Montserrat" w:hAnsi="Montserrat"/>
          <w:b/>
          <w:bCs/>
          <w:lang w:val="es-AR"/>
        </w:rPr>
      </w:pPr>
      <w:r w:rsidRPr="0023640C">
        <w:rPr>
          <w:rFonts w:ascii="Montserrat" w:eastAsiaTheme="minorEastAsia" w:hAnsi="Montserrat" w:cstheme="minorBidi"/>
          <w:b/>
          <w:bCs/>
          <w:color w:val="auto"/>
          <w:lang w:val="es-AR"/>
        </w:rPr>
        <w:t xml:space="preserve">CSL </w:t>
      </w:r>
      <w:proofErr w:type="spellStart"/>
      <w:r w:rsidRPr="0023640C">
        <w:rPr>
          <w:rFonts w:ascii="Montserrat" w:eastAsiaTheme="minorEastAsia" w:hAnsi="Montserrat" w:cstheme="minorBidi"/>
          <w:b/>
          <w:bCs/>
          <w:color w:val="auto"/>
          <w:lang w:val="es-AR"/>
        </w:rPr>
        <w:t>Seqirus</w:t>
      </w:r>
      <w:proofErr w:type="spellEnd"/>
      <w:r w:rsidRPr="0023640C">
        <w:rPr>
          <w:rFonts w:ascii="Montserrat" w:eastAsiaTheme="minorEastAsia" w:hAnsi="Montserrat" w:cstheme="minorBidi"/>
          <w:b/>
          <w:bCs/>
          <w:color w:val="auto"/>
          <w:lang w:val="es-AR"/>
        </w:rPr>
        <w:t xml:space="preserve"> firma un acuerdo a largo plazo con la Organización Panamericana de la Salud (OPS) para fortalecer la preparación frente a una pandemia de influenza en América Latina y el Caribe</w:t>
      </w:r>
    </w:p>
    <w:p w14:paraId="401B4DAE" w14:textId="61BE2561" w:rsidR="00EB7BEC" w:rsidRDefault="00EB7BEC" w:rsidP="00EB7BEC">
      <w:pPr>
        <w:pStyle w:val="Prrafodelista"/>
        <w:numPr>
          <w:ilvl w:val="0"/>
          <w:numId w:val="1"/>
        </w:numPr>
        <w:rPr>
          <w:rFonts w:ascii="Montserrat" w:eastAsia="Montserrat" w:hAnsi="Montserrat" w:cs="Montserrat"/>
          <w:i/>
          <w:iCs/>
          <w:color w:val="000000" w:themeColor="text1"/>
          <w:sz w:val="20"/>
          <w:szCs w:val="20"/>
          <w:lang w:val="es-AR"/>
        </w:rPr>
      </w:pPr>
      <w:r w:rsidRPr="00EB7BEC">
        <w:rPr>
          <w:rFonts w:ascii="Montserrat" w:eastAsia="Montserrat" w:hAnsi="Montserrat" w:cs="Montserrat"/>
          <w:i/>
          <w:iCs/>
          <w:color w:val="000000" w:themeColor="text1"/>
          <w:sz w:val="20"/>
          <w:szCs w:val="20"/>
          <w:lang w:val="es-AR"/>
        </w:rPr>
        <w:t xml:space="preserve">A </w:t>
      </w:r>
      <w:r w:rsidR="0023640C" w:rsidRPr="0023640C">
        <w:rPr>
          <w:rFonts w:ascii="Montserrat" w:eastAsia="Montserrat" w:hAnsi="Montserrat" w:cs="Montserrat"/>
          <w:i/>
          <w:iCs/>
          <w:color w:val="000000" w:themeColor="text1"/>
          <w:sz w:val="20"/>
          <w:szCs w:val="20"/>
          <w:lang w:val="es-AR"/>
        </w:rPr>
        <w:t xml:space="preserve">partir de la colaboración que ambas partes ya mantienen en influenza estacional, CSL </w:t>
      </w:r>
      <w:proofErr w:type="spellStart"/>
      <w:r w:rsidR="0023640C" w:rsidRPr="0023640C">
        <w:rPr>
          <w:rFonts w:ascii="Montserrat" w:eastAsia="Montserrat" w:hAnsi="Montserrat" w:cs="Montserrat"/>
          <w:i/>
          <w:iCs/>
          <w:color w:val="000000" w:themeColor="text1"/>
          <w:sz w:val="20"/>
          <w:szCs w:val="20"/>
          <w:lang w:val="es-AR"/>
        </w:rPr>
        <w:t>Seqirus</w:t>
      </w:r>
      <w:proofErr w:type="spellEnd"/>
      <w:r w:rsidR="0023640C" w:rsidRPr="0023640C">
        <w:rPr>
          <w:rFonts w:ascii="Montserrat" w:eastAsia="Montserrat" w:hAnsi="Montserrat" w:cs="Montserrat"/>
          <w:i/>
          <w:iCs/>
          <w:color w:val="000000" w:themeColor="text1"/>
          <w:sz w:val="20"/>
          <w:szCs w:val="20"/>
          <w:lang w:val="es-AR"/>
        </w:rPr>
        <w:t xml:space="preserve"> y el Fondo Rotatorio de la OPS establecen un nuevo acuerdo de largo plazo que contribuya a una respuesta rápida y escalable.</w:t>
      </w:r>
    </w:p>
    <w:p w14:paraId="26729924" w14:textId="1560D8D9" w:rsidR="00EB7BEC" w:rsidRPr="00EB7BEC" w:rsidRDefault="00EB7BEC" w:rsidP="00EB7BEC">
      <w:pPr>
        <w:pStyle w:val="Prrafodelista"/>
        <w:numPr>
          <w:ilvl w:val="0"/>
          <w:numId w:val="1"/>
        </w:numPr>
        <w:rPr>
          <w:rFonts w:ascii="Montserrat" w:eastAsia="Montserrat" w:hAnsi="Montserrat" w:cs="Montserrat"/>
          <w:i/>
          <w:iCs/>
          <w:color w:val="000000" w:themeColor="text1"/>
          <w:sz w:val="20"/>
          <w:szCs w:val="20"/>
          <w:lang w:val="es-AR"/>
        </w:rPr>
      </w:pPr>
      <w:r w:rsidRPr="00EB7BEC">
        <w:rPr>
          <w:rFonts w:ascii="Montserrat" w:eastAsia="Montserrat" w:hAnsi="Montserrat" w:cs="Montserrat"/>
          <w:i/>
          <w:iCs/>
          <w:color w:val="000000" w:themeColor="text1"/>
          <w:sz w:val="20"/>
          <w:szCs w:val="20"/>
          <w:lang w:val="es-AR"/>
        </w:rPr>
        <w:t xml:space="preserve">CSL </w:t>
      </w:r>
      <w:proofErr w:type="spellStart"/>
      <w:r w:rsidRPr="00EB7BEC">
        <w:rPr>
          <w:rFonts w:ascii="Montserrat" w:eastAsia="Montserrat" w:hAnsi="Montserrat" w:cs="Montserrat"/>
          <w:i/>
          <w:iCs/>
          <w:color w:val="000000" w:themeColor="text1"/>
          <w:sz w:val="20"/>
          <w:szCs w:val="20"/>
          <w:lang w:val="es-AR"/>
        </w:rPr>
        <w:t>Seqirus</w:t>
      </w:r>
      <w:proofErr w:type="spellEnd"/>
      <w:r w:rsidRPr="00EB7BEC">
        <w:rPr>
          <w:rFonts w:ascii="Montserrat" w:eastAsia="Montserrat" w:hAnsi="Montserrat" w:cs="Montserrat"/>
          <w:i/>
          <w:iCs/>
          <w:color w:val="000000" w:themeColor="text1"/>
          <w:sz w:val="20"/>
          <w:szCs w:val="20"/>
          <w:lang w:val="es-AR"/>
        </w:rPr>
        <w:t xml:space="preserve"> aprovechará su red global de fabricación de vacunas contra la influenza y trabajará junto con </w:t>
      </w:r>
      <w:proofErr w:type="spellStart"/>
      <w:r w:rsidRPr="00EB7BEC">
        <w:rPr>
          <w:rFonts w:ascii="Montserrat" w:eastAsia="Montserrat" w:hAnsi="Montserrat" w:cs="Montserrat"/>
          <w:i/>
          <w:iCs/>
          <w:color w:val="000000" w:themeColor="text1"/>
          <w:sz w:val="20"/>
          <w:szCs w:val="20"/>
          <w:lang w:val="es-AR"/>
        </w:rPr>
        <w:t>Sinergium</w:t>
      </w:r>
      <w:proofErr w:type="spellEnd"/>
      <w:r w:rsidRPr="00EB7BEC">
        <w:rPr>
          <w:rFonts w:ascii="Montserrat" w:eastAsia="Montserrat" w:hAnsi="Montserrat" w:cs="Montserrat"/>
          <w:i/>
          <w:iCs/>
          <w:color w:val="000000" w:themeColor="text1"/>
          <w:sz w:val="20"/>
          <w:szCs w:val="20"/>
          <w:lang w:val="es-AR"/>
        </w:rPr>
        <w:t xml:space="preserve"> </w:t>
      </w:r>
      <w:proofErr w:type="spellStart"/>
      <w:r w:rsidRPr="00EB7BEC">
        <w:rPr>
          <w:rFonts w:ascii="Montserrat" w:eastAsia="Montserrat" w:hAnsi="Montserrat" w:cs="Montserrat"/>
          <w:i/>
          <w:iCs/>
          <w:color w:val="000000" w:themeColor="text1"/>
          <w:sz w:val="20"/>
          <w:szCs w:val="20"/>
          <w:lang w:val="es-AR"/>
        </w:rPr>
        <w:t>Biotech</w:t>
      </w:r>
      <w:proofErr w:type="spellEnd"/>
      <w:r w:rsidRPr="00EB7BEC">
        <w:rPr>
          <w:rFonts w:ascii="Montserrat" w:eastAsia="Montserrat" w:hAnsi="Montserrat" w:cs="Montserrat"/>
          <w:i/>
          <w:iCs/>
          <w:color w:val="000000" w:themeColor="text1"/>
          <w:sz w:val="20"/>
          <w:szCs w:val="20"/>
          <w:lang w:val="es-AR"/>
        </w:rPr>
        <w:t xml:space="preserve"> para respaldar capacidades regionales de envasado final, liberación y distribución</w:t>
      </w:r>
      <w:r w:rsidR="00B01845">
        <w:rPr>
          <w:rFonts w:ascii="Montserrat" w:eastAsia="Montserrat" w:hAnsi="Montserrat" w:cs="Montserrat"/>
          <w:i/>
          <w:iCs/>
          <w:color w:val="000000" w:themeColor="text1"/>
          <w:sz w:val="20"/>
          <w:szCs w:val="20"/>
          <w:lang w:val="es-AR"/>
        </w:rPr>
        <w:t xml:space="preserve"> de las vacunas</w:t>
      </w:r>
      <w:r w:rsidRPr="00EB7BEC">
        <w:rPr>
          <w:rFonts w:ascii="Montserrat" w:eastAsia="Montserrat" w:hAnsi="Montserrat" w:cs="Montserrat"/>
          <w:i/>
          <w:iCs/>
          <w:color w:val="000000" w:themeColor="text1"/>
          <w:sz w:val="20"/>
          <w:szCs w:val="20"/>
          <w:lang w:val="es-AR"/>
        </w:rPr>
        <w:t xml:space="preserve"> en América Latina y el Caribe.</w:t>
      </w:r>
    </w:p>
    <w:p w14:paraId="26CCF227" w14:textId="4AB09CBF" w:rsidR="2C1113E5" w:rsidRPr="00EB7BEC" w:rsidRDefault="00EB7BEC" w:rsidP="00EB7BEC">
      <w:pPr>
        <w:pStyle w:val="Prrafodelista"/>
        <w:numPr>
          <w:ilvl w:val="0"/>
          <w:numId w:val="1"/>
        </w:numPr>
        <w:rPr>
          <w:rFonts w:ascii="Montserrat" w:eastAsia="Montserrat" w:hAnsi="Montserrat" w:cs="Montserrat"/>
          <w:i/>
          <w:iCs/>
          <w:color w:val="000000" w:themeColor="text1"/>
          <w:sz w:val="20"/>
          <w:szCs w:val="20"/>
          <w:lang w:val="es-AR"/>
        </w:rPr>
      </w:pPr>
      <w:r w:rsidRPr="00EB7BEC">
        <w:rPr>
          <w:rFonts w:ascii="Montserrat" w:eastAsia="Montserrat" w:hAnsi="Montserrat" w:cs="Montserrat"/>
          <w:i/>
          <w:iCs/>
          <w:color w:val="000000" w:themeColor="text1"/>
          <w:sz w:val="20"/>
          <w:szCs w:val="20"/>
          <w:lang w:val="es-AR"/>
        </w:rPr>
        <w:t xml:space="preserve">El acuerdo refleja el compromiso de larga data de la OPS con el fortalecimiento de la preparación frente a pandemias en sus </w:t>
      </w:r>
      <w:r>
        <w:rPr>
          <w:rFonts w:ascii="Montserrat" w:eastAsia="Montserrat" w:hAnsi="Montserrat" w:cs="Montserrat"/>
          <w:i/>
          <w:iCs/>
          <w:color w:val="000000" w:themeColor="text1"/>
          <w:sz w:val="20"/>
          <w:szCs w:val="20"/>
          <w:lang w:val="es-AR"/>
        </w:rPr>
        <w:t>e</w:t>
      </w:r>
      <w:r w:rsidRPr="00EB7BEC">
        <w:rPr>
          <w:rFonts w:ascii="Montserrat" w:eastAsia="Montserrat" w:hAnsi="Montserrat" w:cs="Montserrat"/>
          <w:i/>
          <w:iCs/>
          <w:color w:val="000000" w:themeColor="text1"/>
          <w:sz w:val="20"/>
          <w:szCs w:val="20"/>
          <w:lang w:val="es-AR"/>
        </w:rPr>
        <w:t xml:space="preserve">stados </w:t>
      </w:r>
      <w:r>
        <w:rPr>
          <w:rFonts w:ascii="Montserrat" w:eastAsia="Montserrat" w:hAnsi="Montserrat" w:cs="Montserrat"/>
          <w:i/>
          <w:iCs/>
          <w:color w:val="000000" w:themeColor="text1"/>
          <w:sz w:val="20"/>
          <w:szCs w:val="20"/>
          <w:lang w:val="es-AR"/>
        </w:rPr>
        <w:t>m</w:t>
      </w:r>
      <w:r w:rsidRPr="00EB7BEC">
        <w:rPr>
          <w:rFonts w:ascii="Montserrat" w:eastAsia="Montserrat" w:hAnsi="Montserrat" w:cs="Montserrat"/>
          <w:i/>
          <w:iCs/>
          <w:color w:val="000000" w:themeColor="text1"/>
          <w:sz w:val="20"/>
          <w:szCs w:val="20"/>
          <w:lang w:val="es-AR"/>
        </w:rPr>
        <w:t>iembros ante amenazas sanitarias emergentes.</w:t>
      </w:r>
      <w:r w:rsidR="006E341F" w:rsidRPr="00EB7BEC">
        <w:rPr>
          <w:rFonts w:ascii="Montserrat" w:eastAsia="Montserrat" w:hAnsi="Montserrat" w:cs="Montserrat"/>
          <w:i/>
          <w:iCs/>
          <w:color w:val="000000" w:themeColor="text1"/>
          <w:sz w:val="20"/>
          <w:szCs w:val="20"/>
          <w:lang w:val="es-AR"/>
        </w:rPr>
        <w:br/>
      </w:r>
    </w:p>
    <w:p w14:paraId="3928E107" w14:textId="06A9B360" w:rsidR="0004100D" w:rsidRPr="00500145" w:rsidRDefault="00EB7BEC" w:rsidP="00947CEE">
      <w:pPr>
        <w:spacing w:after="0" w:line="300" w:lineRule="auto"/>
        <w:rPr>
          <w:rFonts w:ascii="Montserrat" w:eastAsia="Segoe UI" w:hAnsi="Montserrat" w:cs="Segoe UI"/>
          <w:sz w:val="20"/>
          <w:szCs w:val="20"/>
          <w:lang w:val="es-AR"/>
        </w:rPr>
      </w:pPr>
      <w:r w:rsidRPr="00500145">
        <w:rPr>
          <w:rFonts w:ascii="Montserrat" w:eastAsia="Segoe UI" w:hAnsi="Montserrat" w:cs="Segoe UI"/>
          <w:b/>
          <w:bCs/>
          <w:sz w:val="20"/>
          <w:szCs w:val="20"/>
          <w:lang w:val="es-AR"/>
        </w:rPr>
        <w:t xml:space="preserve">BUENOS AIRES, ARGENTINA, 12 de mayo de 2026 </w:t>
      </w:r>
      <w:r w:rsidR="2C1113E5" w:rsidRPr="00500145">
        <w:rPr>
          <w:rFonts w:ascii="Montserrat" w:eastAsia="Segoe UI" w:hAnsi="Montserrat" w:cs="Segoe UI"/>
          <w:sz w:val="20"/>
          <w:szCs w:val="20"/>
          <w:lang w:val="es-AR"/>
        </w:rPr>
        <w:t>–</w:t>
      </w:r>
      <w:r w:rsidR="00500145" w:rsidRPr="00500145">
        <w:rPr>
          <w:rFonts w:ascii="Montserrat" w:eastAsia="Segoe UI" w:hAnsi="Montserrat" w:cs="Segoe UI"/>
          <w:sz w:val="20"/>
          <w:szCs w:val="20"/>
          <w:lang w:val="es-AR"/>
        </w:rPr>
        <w:t xml:space="preserve">CSL </w:t>
      </w:r>
      <w:proofErr w:type="spellStart"/>
      <w:r w:rsidR="00500145" w:rsidRPr="00500145">
        <w:rPr>
          <w:rFonts w:ascii="Montserrat" w:eastAsia="Segoe UI" w:hAnsi="Montserrat" w:cs="Segoe UI"/>
          <w:sz w:val="20"/>
          <w:szCs w:val="20"/>
          <w:lang w:val="es-AR"/>
        </w:rPr>
        <w:t>Seqirus</w:t>
      </w:r>
      <w:proofErr w:type="spellEnd"/>
      <w:r w:rsidR="00500145" w:rsidRPr="00500145">
        <w:rPr>
          <w:rFonts w:ascii="Montserrat" w:eastAsia="Segoe UI" w:hAnsi="Montserrat" w:cs="Segoe UI"/>
          <w:sz w:val="20"/>
          <w:szCs w:val="20"/>
          <w:lang w:val="es-AR"/>
        </w:rPr>
        <w:t>, una compañía de CSL (ASX: CSL), anunció la firma de un nuevo acuerdo de largo plazo con el Fondo Rotatorio de la OPS para contribuir al fortalecimiento de la preparación frente a la influenza pandémica en América Latina y el Caribe.</w:t>
      </w:r>
    </w:p>
    <w:p w14:paraId="19278A2C" w14:textId="77777777" w:rsidR="00500145" w:rsidRPr="00B01845" w:rsidRDefault="00500145" w:rsidP="00947CEE">
      <w:pPr>
        <w:spacing w:after="0" w:line="300" w:lineRule="auto"/>
        <w:rPr>
          <w:lang w:val="es-AR"/>
        </w:rPr>
      </w:pPr>
    </w:p>
    <w:p w14:paraId="2BB09C14" w14:textId="05A4AA57" w:rsidR="2C1113E5" w:rsidRPr="00500145" w:rsidRDefault="00500145" w:rsidP="00947CEE">
      <w:pPr>
        <w:spacing w:after="0" w:line="300" w:lineRule="auto"/>
        <w:rPr>
          <w:rFonts w:ascii="Montserrat" w:eastAsia="Segoe UI" w:hAnsi="Montserrat" w:cs="Segoe UI"/>
          <w:sz w:val="20"/>
          <w:szCs w:val="20"/>
          <w:lang w:val="es-AR"/>
        </w:rPr>
      </w:pPr>
      <w:r w:rsidRPr="00500145">
        <w:rPr>
          <w:rFonts w:ascii="Montserrat" w:eastAsia="Segoe UI" w:hAnsi="Montserrat" w:cs="Segoe UI"/>
          <w:sz w:val="20"/>
          <w:szCs w:val="20"/>
          <w:lang w:val="es-AR"/>
        </w:rPr>
        <w:t xml:space="preserve">Según los términos del acuerdo, millones de dosis de vacuna contra la influenza pandémica quedaron reservadas con CSL </w:t>
      </w:r>
      <w:proofErr w:type="spellStart"/>
      <w:r w:rsidRPr="00500145">
        <w:rPr>
          <w:rFonts w:ascii="Montserrat" w:eastAsia="Segoe UI" w:hAnsi="Montserrat" w:cs="Segoe UI"/>
          <w:sz w:val="20"/>
          <w:szCs w:val="20"/>
          <w:lang w:val="es-AR"/>
        </w:rPr>
        <w:t>Seqirus</w:t>
      </w:r>
      <w:proofErr w:type="spellEnd"/>
      <w:r w:rsidRPr="00500145">
        <w:rPr>
          <w:rFonts w:ascii="Montserrat" w:eastAsia="Segoe UI" w:hAnsi="Montserrat" w:cs="Segoe UI"/>
          <w:sz w:val="20"/>
          <w:szCs w:val="20"/>
          <w:lang w:val="es-AR"/>
        </w:rPr>
        <w:t xml:space="preserve"> y podrán ser solicitadas por los países participantes de América Latina y el Caribe en caso de una pandemia de influenza. El acuerdo requiere que CSL </w:t>
      </w:r>
      <w:proofErr w:type="spellStart"/>
      <w:r w:rsidRPr="00500145">
        <w:rPr>
          <w:rFonts w:ascii="Montserrat" w:eastAsia="Segoe UI" w:hAnsi="Montserrat" w:cs="Segoe UI"/>
          <w:sz w:val="20"/>
          <w:szCs w:val="20"/>
          <w:lang w:val="es-AR"/>
        </w:rPr>
        <w:t>Seqirus</w:t>
      </w:r>
      <w:proofErr w:type="spellEnd"/>
      <w:r w:rsidRPr="00500145">
        <w:rPr>
          <w:rFonts w:ascii="Montserrat" w:eastAsia="Segoe UI" w:hAnsi="Montserrat" w:cs="Segoe UI"/>
          <w:sz w:val="20"/>
          <w:szCs w:val="20"/>
          <w:lang w:val="es-AR"/>
        </w:rPr>
        <w:t xml:space="preserve"> esté preparada para fabricar y entregar rápidamente estas dosis, con el objetivo de ayudar a proteger frente a la cepa de influenza identificada por la Organización Mundial de la Salud (OMS) cuando se declare una pandemia de influenza.</w:t>
      </w:r>
    </w:p>
    <w:p w14:paraId="0453F3F3" w14:textId="77777777" w:rsidR="00947CEE" w:rsidRDefault="00947CEE" w:rsidP="00947CEE">
      <w:pPr>
        <w:spacing w:after="0" w:line="300" w:lineRule="auto"/>
        <w:rPr>
          <w:rFonts w:ascii="Montserrat" w:eastAsia="Segoe UI" w:hAnsi="Montserrat" w:cs="Segoe UI"/>
          <w:sz w:val="20"/>
          <w:szCs w:val="20"/>
          <w:lang w:val="es-AR"/>
        </w:rPr>
      </w:pPr>
    </w:p>
    <w:p w14:paraId="264BF9C5" w14:textId="390E3A06" w:rsidR="00500145" w:rsidRDefault="00500145" w:rsidP="00947CEE">
      <w:pPr>
        <w:spacing w:after="0" w:line="300" w:lineRule="auto"/>
        <w:rPr>
          <w:rFonts w:ascii="Montserrat" w:eastAsia="Segoe UI" w:hAnsi="Montserrat" w:cs="Segoe UI"/>
          <w:sz w:val="20"/>
          <w:szCs w:val="20"/>
          <w:lang w:val="es-AR"/>
        </w:rPr>
      </w:pPr>
      <w:r w:rsidRPr="00500145">
        <w:rPr>
          <w:rFonts w:ascii="Montserrat" w:eastAsia="Segoe UI" w:hAnsi="Montserrat" w:cs="Segoe UI"/>
          <w:sz w:val="20"/>
          <w:szCs w:val="20"/>
          <w:lang w:val="es-AR"/>
        </w:rPr>
        <w:t xml:space="preserve">“Una pandemia no espera a que estemos preparados. Por eso, acuerdos como este son importantes”, afirmó Gonzalo Pereira, Gerente General para América Latina de CSL </w:t>
      </w:r>
      <w:proofErr w:type="spellStart"/>
      <w:r w:rsidRPr="00500145">
        <w:rPr>
          <w:rFonts w:ascii="Montserrat" w:eastAsia="Segoe UI" w:hAnsi="Montserrat" w:cs="Segoe UI"/>
          <w:sz w:val="20"/>
          <w:szCs w:val="20"/>
          <w:lang w:val="es-AR"/>
        </w:rPr>
        <w:t>Seqirus</w:t>
      </w:r>
      <w:proofErr w:type="spellEnd"/>
      <w:r w:rsidRPr="00500145">
        <w:rPr>
          <w:rFonts w:ascii="Montserrat" w:eastAsia="Segoe UI" w:hAnsi="Montserrat" w:cs="Segoe UI"/>
          <w:sz w:val="20"/>
          <w:szCs w:val="20"/>
          <w:lang w:val="es-AR"/>
        </w:rPr>
        <w:t>. “Al reservar dosis e incorporar capacidades de fabricación regionales, este acuerdo contribuye a fortalecer la coordinación regional y el acceso a vacunas pandémicas en América Latina y el Caribe cuando se produzca la próxima pandemia de influenza”.</w:t>
      </w:r>
    </w:p>
    <w:p w14:paraId="0A1CF76D" w14:textId="77777777" w:rsidR="00500145" w:rsidRDefault="00500145" w:rsidP="00947CEE">
      <w:pPr>
        <w:spacing w:after="0" w:line="300" w:lineRule="auto"/>
        <w:rPr>
          <w:rFonts w:ascii="Montserrat" w:eastAsia="Segoe UI" w:hAnsi="Montserrat" w:cs="Segoe UI"/>
          <w:sz w:val="20"/>
          <w:szCs w:val="20"/>
          <w:lang w:val="es-AR"/>
        </w:rPr>
      </w:pPr>
    </w:p>
    <w:p w14:paraId="612A51A4" w14:textId="505084C4" w:rsidR="00500145" w:rsidRDefault="00500145" w:rsidP="00947CEE">
      <w:pPr>
        <w:spacing w:after="0" w:line="300" w:lineRule="auto"/>
        <w:rPr>
          <w:rFonts w:ascii="Montserrat" w:eastAsia="Segoe UI" w:hAnsi="Montserrat" w:cs="Segoe UI"/>
          <w:sz w:val="20"/>
          <w:szCs w:val="20"/>
          <w:lang w:val="es-AR"/>
        </w:rPr>
      </w:pPr>
      <w:r w:rsidRPr="00500145">
        <w:rPr>
          <w:rFonts w:ascii="Montserrat" w:eastAsia="Segoe UI" w:hAnsi="Montserrat" w:cs="Segoe UI"/>
          <w:sz w:val="20"/>
          <w:szCs w:val="20"/>
          <w:lang w:val="es-AR"/>
        </w:rPr>
        <w:t xml:space="preserve">Este acuerdo se basa en la colaboración de largo plazo que ambas partes mantienen para el suministro de vacunas contra la influenza estacional en la región. En este marco, CSL </w:t>
      </w:r>
      <w:proofErr w:type="spellStart"/>
      <w:r w:rsidRPr="00500145">
        <w:rPr>
          <w:rFonts w:ascii="Montserrat" w:eastAsia="Segoe UI" w:hAnsi="Montserrat" w:cs="Segoe UI"/>
          <w:sz w:val="20"/>
          <w:szCs w:val="20"/>
          <w:lang w:val="es-AR"/>
        </w:rPr>
        <w:t>Seqirus</w:t>
      </w:r>
      <w:proofErr w:type="spellEnd"/>
      <w:r w:rsidRPr="00500145">
        <w:rPr>
          <w:rFonts w:ascii="Montserrat" w:eastAsia="Segoe UI" w:hAnsi="Montserrat" w:cs="Segoe UI"/>
          <w:sz w:val="20"/>
          <w:szCs w:val="20"/>
          <w:lang w:val="es-AR"/>
        </w:rPr>
        <w:t xml:space="preserve"> trabajará con </w:t>
      </w:r>
      <w:proofErr w:type="spellStart"/>
      <w:r w:rsidRPr="00500145">
        <w:rPr>
          <w:rFonts w:ascii="Montserrat" w:eastAsia="Segoe UI" w:hAnsi="Montserrat" w:cs="Segoe UI"/>
          <w:sz w:val="20"/>
          <w:szCs w:val="20"/>
          <w:lang w:val="es-AR"/>
        </w:rPr>
        <w:t>Sinergium</w:t>
      </w:r>
      <w:proofErr w:type="spellEnd"/>
      <w:r w:rsidRPr="00500145">
        <w:rPr>
          <w:rFonts w:ascii="Montserrat" w:eastAsia="Segoe UI" w:hAnsi="Montserrat" w:cs="Segoe UI"/>
          <w:sz w:val="20"/>
          <w:szCs w:val="20"/>
          <w:lang w:val="es-AR"/>
        </w:rPr>
        <w:t xml:space="preserve"> </w:t>
      </w:r>
      <w:proofErr w:type="spellStart"/>
      <w:r w:rsidRPr="00500145">
        <w:rPr>
          <w:rFonts w:ascii="Montserrat" w:eastAsia="Segoe UI" w:hAnsi="Montserrat" w:cs="Segoe UI"/>
          <w:sz w:val="20"/>
          <w:szCs w:val="20"/>
          <w:lang w:val="es-AR"/>
        </w:rPr>
        <w:t>Biotech</w:t>
      </w:r>
      <w:proofErr w:type="spellEnd"/>
      <w:r w:rsidRPr="00500145">
        <w:rPr>
          <w:rFonts w:ascii="Montserrat" w:eastAsia="Segoe UI" w:hAnsi="Montserrat" w:cs="Segoe UI"/>
          <w:sz w:val="20"/>
          <w:szCs w:val="20"/>
          <w:lang w:val="es-AR"/>
        </w:rPr>
        <w:t>, su socio de producción de larga trayectoria. La compañía argentina, referente en vacunas y con capacidades industriales y regulatorias en su planta de Garín, provincia de Buenos Aires, contribuirá a respaldar las capacidades regionales de llenado, acondicionamiento final, liberación y distribución de vacunas.</w:t>
      </w:r>
    </w:p>
    <w:p w14:paraId="12E2B886" w14:textId="77777777" w:rsidR="009A6457" w:rsidRDefault="009A6457" w:rsidP="00947CEE">
      <w:pPr>
        <w:spacing w:after="0" w:line="300" w:lineRule="auto"/>
        <w:rPr>
          <w:rFonts w:ascii="Montserrat" w:eastAsia="Segoe UI" w:hAnsi="Montserrat" w:cs="Segoe UI"/>
          <w:sz w:val="20"/>
          <w:szCs w:val="20"/>
          <w:lang w:val="es-AR"/>
        </w:rPr>
      </w:pPr>
    </w:p>
    <w:p w14:paraId="552C262C" w14:textId="68036268" w:rsidR="009A6457" w:rsidRPr="00500145" w:rsidRDefault="009A6457" w:rsidP="00947CEE">
      <w:pPr>
        <w:spacing w:after="0" w:line="300" w:lineRule="auto"/>
        <w:rPr>
          <w:rFonts w:ascii="Montserrat" w:eastAsia="Segoe UI" w:hAnsi="Montserrat" w:cs="Segoe UI"/>
          <w:sz w:val="20"/>
          <w:szCs w:val="20"/>
          <w:lang w:val="es-AR"/>
        </w:rPr>
      </w:pPr>
      <w:r w:rsidRPr="009A6457">
        <w:rPr>
          <w:rFonts w:ascii="Montserrat" w:eastAsia="Segoe UI" w:hAnsi="Montserrat" w:cs="Segoe UI"/>
          <w:sz w:val="20"/>
          <w:szCs w:val="20"/>
          <w:lang w:val="es-AR"/>
        </w:rPr>
        <w:lastRenderedPageBreak/>
        <w:t>La producción de vacunas estacionales genera una</w:t>
      </w:r>
      <w:r w:rsidRPr="009A6457">
        <w:rPr>
          <w:lang w:val="es-AR"/>
        </w:rPr>
        <w:t xml:space="preserve"> </w:t>
      </w:r>
      <w:r w:rsidRPr="009A6457">
        <w:rPr>
          <w:rFonts w:ascii="Montserrat" w:eastAsia="Segoe UI" w:hAnsi="Montserrat" w:cs="Segoe UI"/>
          <w:sz w:val="20"/>
          <w:szCs w:val="20"/>
          <w:lang w:val="es-AR"/>
        </w:rPr>
        <w:t xml:space="preserve">capacidad de producción permanente </w:t>
      </w:r>
      <w:r>
        <w:rPr>
          <w:rFonts w:ascii="Montserrat" w:eastAsia="Segoe UI" w:hAnsi="Montserrat" w:cs="Segoe UI"/>
          <w:sz w:val="20"/>
          <w:szCs w:val="20"/>
          <w:lang w:val="es-AR"/>
        </w:rPr>
        <w:t>(</w:t>
      </w:r>
      <w:proofErr w:type="spellStart"/>
      <w:r w:rsidRPr="00A502AE">
        <w:rPr>
          <w:rFonts w:ascii="Montserrat" w:eastAsia="Segoe UI" w:hAnsi="Montserrat" w:cs="Segoe UI"/>
          <w:i/>
          <w:iCs/>
          <w:sz w:val="20"/>
          <w:szCs w:val="20"/>
          <w:lang w:val="es-AR"/>
        </w:rPr>
        <w:t>warm</w:t>
      </w:r>
      <w:proofErr w:type="spellEnd"/>
      <w:r w:rsidRPr="00A502AE">
        <w:rPr>
          <w:rFonts w:ascii="Montserrat" w:eastAsia="Segoe UI" w:hAnsi="Montserrat" w:cs="Segoe UI"/>
          <w:i/>
          <w:iCs/>
          <w:sz w:val="20"/>
          <w:szCs w:val="20"/>
          <w:lang w:val="es-AR"/>
        </w:rPr>
        <w:t xml:space="preserve"> base</w:t>
      </w:r>
      <w:r>
        <w:rPr>
          <w:rFonts w:ascii="Montserrat" w:eastAsia="Segoe UI" w:hAnsi="Montserrat" w:cs="Segoe UI"/>
          <w:sz w:val="20"/>
          <w:szCs w:val="20"/>
          <w:lang w:val="es-AR"/>
        </w:rPr>
        <w:t xml:space="preserve">) </w:t>
      </w:r>
      <w:r w:rsidRPr="009A6457">
        <w:rPr>
          <w:rFonts w:ascii="Montserrat" w:eastAsia="Segoe UI" w:hAnsi="Montserrat" w:cs="Segoe UI"/>
          <w:sz w:val="20"/>
          <w:szCs w:val="20"/>
          <w:lang w:val="es-AR"/>
        </w:rPr>
        <w:t>esencial, al asegurar que el personal, las líneas de producción y los componentes clave de fabricación estén preparados para pasar a la producción de vacunas pandémicas en caso de que se declare una pandemia de influenza.</w:t>
      </w:r>
      <w:r w:rsidRPr="009A6457">
        <w:rPr>
          <w:lang w:val="es-AR"/>
        </w:rPr>
        <w:t xml:space="preserve"> </w:t>
      </w:r>
      <w:r w:rsidRPr="009A6457">
        <w:rPr>
          <w:rFonts w:ascii="Montserrat" w:eastAsia="Segoe UI" w:hAnsi="Montserrat" w:cs="Segoe UI"/>
          <w:sz w:val="20"/>
          <w:szCs w:val="20"/>
          <w:lang w:val="es-AR"/>
        </w:rPr>
        <w:t xml:space="preserve">Esta base es clave para alcanzar la velocidad y la escala necesarias en una respuesta ante una pandemia. La asociación con </w:t>
      </w:r>
      <w:proofErr w:type="spellStart"/>
      <w:r w:rsidRPr="009A6457">
        <w:rPr>
          <w:rFonts w:ascii="Montserrat" w:eastAsia="Segoe UI" w:hAnsi="Montserrat" w:cs="Segoe UI"/>
          <w:sz w:val="20"/>
          <w:szCs w:val="20"/>
          <w:lang w:val="es-AR"/>
        </w:rPr>
        <w:t>Sinergium</w:t>
      </w:r>
      <w:proofErr w:type="spellEnd"/>
      <w:r w:rsidRPr="009A6457">
        <w:rPr>
          <w:rFonts w:ascii="Montserrat" w:eastAsia="Segoe UI" w:hAnsi="Montserrat" w:cs="Segoe UI"/>
          <w:sz w:val="20"/>
          <w:szCs w:val="20"/>
          <w:lang w:val="es-AR"/>
        </w:rPr>
        <w:t xml:space="preserve"> </w:t>
      </w:r>
      <w:proofErr w:type="spellStart"/>
      <w:r w:rsidRPr="009A6457">
        <w:rPr>
          <w:rFonts w:ascii="Montserrat" w:eastAsia="Segoe UI" w:hAnsi="Montserrat" w:cs="Segoe UI"/>
          <w:sz w:val="20"/>
          <w:szCs w:val="20"/>
          <w:lang w:val="es-AR"/>
        </w:rPr>
        <w:t>Biotech</w:t>
      </w:r>
      <w:proofErr w:type="spellEnd"/>
      <w:r w:rsidRPr="009A6457">
        <w:rPr>
          <w:rFonts w:ascii="Montserrat" w:eastAsia="Segoe UI" w:hAnsi="Montserrat" w:cs="Segoe UI"/>
          <w:sz w:val="20"/>
          <w:szCs w:val="20"/>
          <w:lang w:val="es-AR"/>
        </w:rPr>
        <w:t xml:space="preserve"> es esencial para incrementar las capacidades regionales de respuesta frente a pandemias.</w:t>
      </w:r>
    </w:p>
    <w:p w14:paraId="7B91B992" w14:textId="77777777" w:rsidR="009A6457" w:rsidRDefault="009A6457" w:rsidP="00947CEE">
      <w:pPr>
        <w:spacing w:after="0" w:line="300" w:lineRule="auto"/>
        <w:rPr>
          <w:rFonts w:ascii="Montserrat" w:eastAsia="Segoe UI" w:hAnsi="Montserrat" w:cs="Segoe UI"/>
          <w:sz w:val="20"/>
          <w:szCs w:val="20"/>
          <w:lang w:val="es-AR"/>
        </w:rPr>
      </w:pPr>
    </w:p>
    <w:p w14:paraId="1CE6CC84" w14:textId="78915C60" w:rsidR="00947CEE" w:rsidRPr="009A6457" w:rsidRDefault="009A6457" w:rsidP="00947CEE">
      <w:pPr>
        <w:spacing w:after="0" w:line="300" w:lineRule="auto"/>
        <w:rPr>
          <w:rFonts w:ascii="Montserrat" w:eastAsia="Segoe UI" w:hAnsi="Montserrat" w:cs="Segoe UI"/>
          <w:sz w:val="20"/>
          <w:szCs w:val="20"/>
          <w:lang w:val="es-AR"/>
        </w:rPr>
      </w:pPr>
      <w:r w:rsidRPr="009A6457">
        <w:rPr>
          <w:rFonts w:ascii="Montserrat" w:eastAsia="Segoe UI" w:hAnsi="Montserrat" w:cs="Segoe UI"/>
          <w:sz w:val="20"/>
          <w:szCs w:val="20"/>
          <w:lang w:val="es-AR"/>
        </w:rPr>
        <w:t xml:space="preserve">En conjunto, los componentes estacional y pandémico de la alianza entre CSL </w:t>
      </w:r>
      <w:proofErr w:type="spellStart"/>
      <w:r w:rsidRPr="009A6457">
        <w:rPr>
          <w:rFonts w:ascii="Montserrat" w:eastAsia="Segoe UI" w:hAnsi="Montserrat" w:cs="Segoe UI"/>
          <w:sz w:val="20"/>
          <w:szCs w:val="20"/>
          <w:lang w:val="es-AR"/>
        </w:rPr>
        <w:t>Seqirus</w:t>
      </w:r>
      <w:proofErr w:type="spellEnd"/>
      <w:r w:rsidRPr="009A6457">
        <w:rPr>
          <w:rFonts w:ascii="Montserrat" w:eastAsia="Segoe UI" w:hAnsi="Montserrat" w:cs="Segoe UI"/>
          <w:sz w:val="20"/>
          <w:szCs w:val="20"/>
          <w:lang w:val="es-AR"/>
        </w:rPr>
        <w:t xml:space="preserve"> y la OPS ofrecen un importante modelo de preparación para la región: permiten respaldar hoy la prevención de la influenza estacional y, al mismo tiempo, contribuir al desarrollo de la infraestructura, las alianzas y la preparación productiva necesarias para una futura respuesta frente a una pandemia.</w:t>
      </w:r>
    </w:p>
    <w:p w14:paraId="7AC8C1F3" w14:textId="77777777" w:rsidR="006E341F" w:rsidRPr="009A6457" w:rsidRDefault="006E341F" w:rsidP="00947CEE">
      <w:pPr>
        <w:spacing w:after="0" w:line="300" w:lineRule="auto"/>
        <w:rPr>
          <w:rFonts w:ascii="Montserrat" w:eastAsia="Segoe UI" w:hAnsi="Montserrat" w:cs="Segoe UI"/>
          <w:sz w:val="20"/>
          <w:szCs w:val="20"/>
          <w:lang w:val="es-AR"/>
        </w:rPr>
      </w:pPr>
    </w:p>
    <w:p w14:paraId="42BE06A9" w14:textId="08B1EC51" w:rsidR="2C1113E5" w:rsidRPr="009A6457" w:rsidRDefault="009A6457" w:rsidP="00BD3F4B">
      <w:pPr>
        <w:spacing w:after="0" w:line="240" w:lineRule="auto"/>
        <w:rPr>
          <w:rFonts w:ascii="Montserrat" w:hAnsi="Montserrat"/>
          <w:b/>
          <w:bCs/>
          <w:sz w:val="20"/>
          <w:szCs w:val="20"/>
          <w:lang w:val="es-AR"/>
        </w:rPr>
      </w:pPr>
      <w:r w:rsidRPr="009A6457">
        <w:rPr>
          <w:rFonts w:ascii="Montserrat" w:hAnsi="Montserrat"/>
          <w:b/>
          <w:bCs/>
          <w:sz w:val="20"/>
          <w:szCs w:val="20"/>
          <w:lang w:val="es-AR"/>
        </w:rPr>
        <w:t>Preparación frente a pandemias en América Latina y el Caribe</w:t>
      </w:r>
      <w:r w:rsidR="00EF1B6F" w:rsidRPr="009A6457">
        <w:rPr>
          <w:rFonts w:ascii="Montserrat" w:hAnsi="Montserrat"/>
          <w:b/>
          <w:bCs/>
          <w:sz w:val="20"/>
          <w:szCs w:val="20"/>
          <w:lang w:val="es-AR"/>
        </w:rPr>
        <w:br/>
      </w:r>
    </w:p>
    <w:p w14:paraId="774F4F62" w14:textId="011AE1ED" w:rsidR="2C1113E5" w:rsidRPr="009A6457" w:rsidRDefault="009A6457" w:rsidP="00A504A5">
      <w:pPr>
        <w:shd w:val="clear" w:color="auto" w:fill="FCFCFC"/>
        <w:spacing w:after="0"/>
        <w:rPr>
          <w:rFonts w:ascii="Montserrat" w:eastAsia="Montserrat" w:hAnsi="Montserrat" w:cs="Montserrat"/>
          <w:color w:val="29261E"/>
          <w:sz w:val="20"/>
          <w:szCs w:val="20"/>
          <w:vertAlign w:val="superscript"/>
          <w:lang w:val="es-AR"/>
        </w:rPr>
      </w:pPr>
      <w:r w:rsidRPr="009A6457">
        <w:rPr>
          <w:rFonts w:ascii="Montserrat" w:eastAsia="Montserrat" w:hAnsi="Montserrat" w:cs="Montserrat"/>
          <w:color w:val="29261E"/>
          <w:sz w:val="20"/>
          <w:szCs w:val="20"/>
          <w:lang w:val="es-AR"/>
        </w:rPr>
        <w:t xml:space="preserve">Según la OPS, es altamente probable que se produzcan futuras pandemias causadas por influenza. </w:t>
      </w:r>
      <w:proofErr w:type="gramStart"/>
      <w:r w:rsidRPr="009A6457">
        <w:rPr>
          <w:rFonts w:ascii="Montserrat" w:eastAsia="Montserrat" w:hAnsi="Montserrat" w:cs="Montserrat"/>
          <w:color w:val="29261E"/>
          <w:sz w:val="20"/>
          <w:szCs w:val="20"/>
          <w:vertAlign w:val="superscript"/>
          <w:lang w:val="es-AR"/>
        </w:rPr>
        <w:t>1</w:t>
      </w:r>
      <w:r>
        <w:rPr>
          <w:rFonts w:ascii="Montserrat" w:eastAsia="Montserrat" w:hAnsi="Montserrat" w:cs="Montserrat"/>
          <w:color w:val="29261E"/>
          <w:sz w:val="20"/>
          <w:szCs w:val="20"/>
          <w:vertAlign w:val="superscript"/>
          <w:lang w:val="es-AR"/>
        </w:rPr>
        <w:t xml:space="preserve">  </w:t>
      </w:r>
      <w:r w:rsidRPr="009A6457">
        <w:rPr>
          <w:rFonts w:ascii="Montserrat" w:eastAsia="Montserrat" w:hAnsi="Montserrat" w:cs="Montserrat"/>
          <w:color w:val="29261E"/>
          <w:sz w:val="20"/>
          <w:szCs w:val="20"/>
          <w:lang w:val="es-AR"/>
        </w:rPr>
        <w:t>Ante</w:t>
      </w:r>
      <w:proofErr w:type="gramEnd"/>
      <w:r w:rsidRPr="009A6457">
        <w:rPr>
          <w:rFonts w:ascii="Montserrat" w:eastAsia="Montserrat" w:hAnsi="Montserrat" w:cs="Montserrat"/>
          <w:color w:val="29261E"/>
          <w:sz w:val="20"/>
          <w:szCs w:val="20"/>
          <w:lang w:val="es-AR"/>
        </w:rPr>
        <w:t xml:space="preserve"> esta amenaza, la OPS ha señalado que es una prioridad para los gobiernos de América Latina y el Caribe fortalecer la coordinación y la preparación regional para gestionar, con poca antelación, el riesgo de futuras pandemias</w:t>
      </w:r>
      <w:r w:rsidR="2C1113E5" w:rsidRPr="009A6457">
        <w:rPr>
          <w:rFonts w:ascii="Montserrat" w:eastAsia="Montserrat" w:hAnsi="Montserrat" w:cs="Montserrat"/>
          <w:color w:val="29261E"/>
          <w:sz w:val="20"/>
          <w:szCs w:val="20"/>
          <w:lang w:val="es-AR"/>
        </w:rPr>
        <w:t>.</w:t>
      </w:r>
      <w:r w:rsidR="008F0DE8" w:rsidRPr="009A6457">
        <w:rPr>
          <w:rFonts w:ascii="Montserrat" w:eastAsia="Montserrat" w:hAnsi="Montserrat" w:cs="Montserrat"/>
          <w:color w:val="29261E"/>
          <w:sz w:val="20"/>
          <w:szCs w:val="20"/>
          <w:vertAlign w:val="superscript"/>
          <w:lang w:val="es-AR"/>
        </w:rPr>
        <w:t>1</w:t>
      </w:r>
    </w:p>
    <w:p w14:paraId="50A5C813" w14:textId="77777777" w:rsidR="009A6457" w:rsidRPr="00B01845" w:rsidRDefault="009A6457" w:rsidP="27843F11">
      <w:pPr>
        <w:spacing w:after="0" w:line="240" w:lineRule="auto"/>
        <w:rPr>
          <w:lang w:val="es-AR"/>
        </w:rPr>
      </w:pPr>
    </w:p>
    <w:p w14:paraId="6540CE01" w14:textId="0BA8B26E" w:rsidR="00393475" w:rsidRPr="009A6457" w:rsidRDefault="009A6457" w:rsidP="27843F11">
      <w:pPr>
        <w:spacing w:after="0" w:line="240" w:lineRule="auto"/>
        <w:rPr>
          <w:rFonts w:ascii="Montserrat" w:eastAsia="Montserrat" w:hAnsi="Montserrat" w:cs="Montserrat"/>
          <w:color w:val="29261E"/>
          <w:sz w:val="20"/>
          <w:szCs w:val="20"/>
          <w:lang w:val="es-AR"/>
        </w:rPr>
      </w:pPr>
      <w:r w:rsidRPr="009A6457">
        <w:rPr>
          <w:rFonts w:ascii="Montserrat" w:eastAsia="Montserrat" w:hAnsi="Montserrat" w:cs="Montserrat"/>
          <w:color w:val="29261E"/>
          <w:sz w:val="20"/>
          <w:szCs w:val="20"/>
          <w:lang w:val="es-AR"/>
        </w:rPr>
        <w:t xml:space="preserve">“Este acuerdo pone en acción los principios clave de la preparación frente a pandemias, al reunir dosis reservadas, capacidad de fabricación regional y un compromiso público-privado de largo plazo”, afirmó Dave Ross, </w:t>
      </w:r>
      <w:proofErr w:type="gramStart"/>
      <w:r w:rsidRPr="009A6457">
        <w:rPr>
          <w:rFonts w:ascii="Montserrat" w:eastAsia="Montserrat" w:hAnsi="Montserrat" w:cs="Montserrat"/>
          <w:color w:val="29261E"/>
          <w:sz w:val="20"/>
          <w:szCs w:val="20"/>
          <w:lang w:val="es-AR"/>
        </w:rPr>
        <w:t>Vicepresidente</w:t>
      </w:r>
      <w:proofErr w:type="gramEnd"/>
      <w:r w:rsidRPr="009A6457">
        <w:rPr>
          <w:rFonts w:ascii="Montserrat" w:eastAsia="Montserrat" w:hAnsi="Montserrat" w:cs="Montserrat"/>
          <w:color w:val="29261E"/>
          <w:sz w:val="20"/>
          <w:szCs w:val="20"/>
          <w:lang w:val="es-AR"/>
        </w:rPr>
        <w:t xml:space="preserve"> Ejecutivo y Gerente General de CSL </w:t>
      </w:r>
      <w:proofErr w:type="spellStart"/>
      <w:r w:rsidRPr="009A6457">
        <w:rPr>
          <w:rFonts w:ascii="Montserrat" w:eastAsia="Montserrat" w:hAnsi="Montserrat" w:cs="Montserrat"/>
          <w:color w:val="29261E"/>
          <w:sz w:val="20"/>
          <w:szCs w:val="20"/>
          <w:lang w:val="es-AR"/>
        </w:rPr>
        <w:t>Seqirus</w:t>
      </w:r>
      <w:proofErr w:type="spellEnd"/>
      <w:r w:rsidRPr="009A6457">
        <w:rPr>
          <w:rFonts w:ascii="Montserrat" w:eastAsia="Montserrat" w:hAnsi="Montserrat" w:cs="Montserrat"/>
          <w:color w:val="29261E"/>
          <w:sz w:val="20"/>
          <w:szCs w:val="20"/>
          <w:lang w:val="es-AR"/>
        </w:rPr>
        <w:t>. “Nos enorgullece establecer por primera vez este tipo de alianza en América Latina y el Caribe”</w:t>
      </w:r>
    </w:p>
    <w:p w14:paraId="590CDAC5" w14:textId="77777777" w:rsidR="007C0D49" w:rsidRPr="00B01845" w:rsidRDefault="007C0D49" w:rsidP="27843F11">
      <w:pPr>
        <w:spacing w:after="0" w:line="240" w:lineRule="auto"/>
        <w:rPr>
          <w:rFonts w:ascii="Montserrat" w:eastAsia="Montserrat" w:hAnsi="Montserrat" w:cs="Montserrat"/>
          <w:color w:val="29261E"/>
          <w:sz w:val="20"/>
          <w:szCs w:val="20"/>
          <w:lang w:val="es-AR"/>
        </w:rPr>
      </w:pPr>
    </w:p>
    <w:p w14:paraId="6313429A" w14:textId="5D9035DF" w:rsidR="00B64FC7" w:rsidRPr="007C0D49" w:rsidRDefault="007C0D49" w:rsidP="27843F11">
      <w:pPr>
        <w:spacing w:after="0" w:line="240" w:lineRule="auto"/>
        <w:rPr>
          <w:rFonts w:ascii="Montserrat" w:hAnsi="Montserrat" w:cstheme="minorHAnsi"/>
          <w:sz w:val="20"/>
          <w:szCs w:val="20"/>
          <w:lang w:val="es-AR"/>
        </w:rPr>
      </w:pPr>
      <w:r w:rsidRPr="007C0D49">
        <w:rPr>
          <w:rFonts w:ascii="Montserrat" w:hAnsi="Montserrat" w:cstheme="minorHAnsi"/>
          <w:sz w:val="20"/>
          <w:szCs w:val="20"/>
          <w:lang w:val="es-AR"/>
        </w:rPr>
        <w:t xml:space="preserve">Entre las más de 30 alianzas gubernamentales de CSL </w:t>
      </w:r>
      <w:proofErr w:type="spellStart"/>
      <w:r w:rsidRPr="007C0D49">
        <w:rPr>
          <w:rFonts w:ascii="Montserrat" w:hAnsi="Montserrat" w:cstheme="minorHAnsi"/>
          <w:sz w:val="20"/>
          <w:szCs w:val="20"/>
          <w:lang w:val="es-AR"/>
        </w:rPr>
        <w:t>Seqirus</w:t>
      </w:r>
      <w:proofErr w:type="spellEnd"/>
      <w:r w:rsidRPr="007C0D49">
        <w:rPr>
          <w:rFonts w:ascii="Montserrat" w:hAnsi="Montserrat" w:cstheme="minorHAnsi"/>
          <w:sz w:val="20"/>
          <w:szCs w:val="20"/>
          <w:lang w:val="es-AR"/>
        </w:rPr>
        <w:t xml:space="preserve"> a nivel global, este es el primer acuerdo de este tipo establecido en la región y se suma al compromiso de largo plazo de CSL </w:t>
      </w:r>
      <w:proofErr w:type="spellStart"/>
      <w:r w:rsidRPr="007C0D49">
        <w:rPr>
          <w:rFonts w:ascii="Montserrat" w:hAnsi="Montserrat" w:cstheme="minorHAnsi"/>
          <w:sz w:val="20"/>
          <w:szCs w:val="20"/>
          <w:lang w:val="es-AR"/>
        </w:rPr>
        <w:t>Seqirus</w:t>
      </w:r>
      <w:proofErr w:type="spellEnd"/>
      <w:r w:rsidRPr="007C0D49">
        <w:rPr>
          <w:rFonts w:ascii="Montserrat" w:hAnsi="Montserrat" w:cstheme="minorHAnsi"/>
          <w:sz w:val="20"/>
          <w:szCs w:val="20"/>
          <w:lang w:val="es-AR"/>
        </w:rPr>
        <w:t xml:space="preserve"> con la OMS de suministrar el 10 % de la producción en tiempo real a países en desarrollo en caso de que se declare una pandemia de influenza.</w:t>
      </w:r>
    </w:p>
    <w:p w14:paraId="6BFB8EF7" w14:textId="77777777" w:rsidR="007C0D49" w:rsidRPr="007C0D49" w:rsidRDefault="007C0D49" w:rsidP="27843F11">
      <w:pPr>
        <w:spacing w:after="0" w:line="240" w:lineRule="auto"/>
        <w:rPr>
          <w:rFonts w:ascii="Montserrat" w:hAnsi="Montserrat" w:cstheme="minorHAnsi"/>
          <w:sz w:val="20"/>
          <w:szCs w:val="20"/>
          <w:lang w:val="es-AR"/>
        </w:rPr>
      </w:pPr>
    </w:p>
    <w:p w14:paraId="5AEF99F4" w14:textId="77777777" w:rsidR="007C0D49" w:rsidRDefault="007C0D49" w:rsidP="27843F11">
      <w:pPr>
        <w:spacing w:after="0" w:line="240" w:lineRule="auto"/>
        <w:rPr>
          <w:rFonts w:ascii="Montserrat" w:hAnsi="Montserrat"/>
          <w:b/>
          <w:bCs/>
          <w:sz w:val="20"/>
          <w:szCs w:val="20"/>
          <w:lang w:val="es-AR"/>
        </w:rPr>
      </w:pPr>
    </w:p>
    <w:p w14:paraId="25958373" w14:textId="7CEFC76E" w:rsidR="00393475" w:rsidRPr="007C0D49" w:rsidRDefault="007C0D49" w:rsidP="27843F11">
      <w:pPr>
        <w:spacing w:after="0" w:line="240" w:lineRule="auto"/>
        <w:rPr>
          <w:rFonts w:ascii="Montserrat" w:hAnsi="Montserrat"/>
          <w:b/>
          <w:bCs/>
          <w:sz w:val="20"/>
          <w:szCs w:val="20"/>
          <w:lang w:val="es-AR"/>
        </w:rPr>
      </w:pPr>
      <w:r w:rsidRPr="007C0D49">
        <w:rPr>
          <w:rFonts w:ascii="Montserrat" w:hAnsi="Montserrat"/>
          <w:b/>
          <w:bCs/>
          <w:sz w:val="20"/>
          <w:szCs w:val="20"/>
          <w:lang w:val="es-AR"/>
        </w:rPr>
        <w:t>Acerca de la influenza pandémica</w:t>
      </w:r>
    </w:p>
    <w:p w14:paraId="47F9875B" w14:textId="73F64844" w:rsidR="4896A8C2" w:rsidRPr="00B01845" w:rsidRDefault="007C0D49" w:rsidP="27843F11">
      <w:pPr>
        <w:shd w:val="clear" w:color="auto" w:fill="FCFCFC"/>
        <w:spacing w:after="0"/>
        <w:rPr>
          <w:rFonts w:ascii="Montserrat" w:eastAsia="Montserrat" w:hAnsi="Montserrat" w:cs="Montserrat"/>
          <w:color w:val="29261E"/>
          <w:sz w:val="20"/>
          <w:szCs w:val="20"/>
          <w:lang w:val="es-AR"/>
        </w:rPr>
      </w:pPr>
      <w:r w:rsidRPr="007C0D49">
        <w:rPr>
          <w:rFonts w:ascii="Montserrat" w:eastAsia="Montserrat" w:hAnsi="Montserrat" w:cs="Montserrat"/>
          <w:color w:val="29261E"/>
          <w:sz w:val="20"/>
          <w:szCs w:val="20"/>
          <w:lang w:val="es-AR"/>
        </w:rPr>
        <w:t>La influenza es una enfermedad respiratoria contagiosa transmitida por el aire.</w:t>
      </w:r>
      <w:r w:rsidR="4896A8C2" w:rsidRPr="007C0D49">
        <w:rPr>
          <w:rFonts w:ascii="Montserrat" w:eastAsia="Montserrat" w:hAnsi="Montserrat" w:cs="Montserrat"/>
          <w:color w:val="29261E"/>
          <w:sz w:val="20"/>
          <w:szCs w:val="20"/>
          <w:vertAlign w:val="superscript"/>
          <w:lang w:val="es-AR"/>
        </w:rPr>
        <w:t>2,3</w:t>
      </w:r>
      <w:r w:rsidR="4896A8C2" w:rsidRPr="007C0D49">
        <w:rPr>
          <w:rFonts w:ascii="Montserrat" w:eastAsia="Montserrat" w:hAnsi="Montserrat" w:cs="Montserrat"/>
          <w:color w:val="29261E"/>
          <w:sz w:val="20"/>
          <w:szCs w:val="20"/>
          <w:lang w:val="es-AR"/>
        </w:rPr>
        <w:t xml:space="preserve"> </w:t>
      </w:r>
      <w:r w:rsidRPr="007C0D49">
        <w:rPr>
          <w:rFonts w:ascii="Montserrat" w:eastAsia="Montserrat" w:hAnsi="Montserrat" w:cs="Montserrat"/>
          <w:color w:val="29261E"/>
          <w:sz w:val="20"/>
          <w:szCs w:val="20"/>
          <w:lang w:val="es-AR"/>
        </w:rPr>
        <w:t>El riesgo de morbilidad y mortalidad asociadas a la influenza es mayor con la influenza pandémica que con la influenza estacional, ya que es probable que exista poca o ninguna inmunidad preexistente frente al nuevo virus en la población humana</w:t>
      </w:r>
      <w:r w:rsidR="4896A8C2" w:rsidRPr="007C0D49">
        <w:rPr>
          <w:rFonts w:ascii="Montserrat" w:eastAsia="Montserrat" w:hAnsi="Montserrat" w:cs="Montserrat"/>
          <w:color w:val="29261E"/>
          <w:sz w:val="20"/>
          <w:szCs w:val="20"/>
          <w:lang w:val="es-AR"/>
        </w:rPr>
        <w:t>.</w:t>
      </w:r>
      <w:r w:rsidR="4896A8C2" w:rsidRPr="007C0D49">
        <w:rPr>
          <w:rFonts w:ascii="Montserrat" w:eastAsia="Montserrat" w:hAnsi="Montserrat" w:cs="Montserrat"/>
          <w:color w:val="29261E"/>
          <w:sz w:val="20"/>
          <w:szCs w:val="20"/>
          <w:vertAlign w:val="superscript"/>
          <w:lang w:val="es-AR"/>
        </w:rPr>
        <w:t>4</w:t>
      </w:r>
      <w:r w:rsidR="4896A8C2" w:rsidRPr="007C0D49">
        <w:rPr>
          <w:rFonts w:ascii="Montserrat" w:eastAsia="Montserrat" w:hAnsi="Montserrat" w:cs="Montserrat"/>
          <w:color w:val="29261E"/>
          <w:sz w:val="20"/>
          <w:szCs w:val="20"/>
          <w:lang w:val="es-AR"/>
        </w:rPr>
        <w:t xml:space="preserve"> </w:t>
      </w:r>
      <w:r w:rsidRPr="007C0D49">
        <w:rPr>
          <w:rFonts w:ascii="Montserrat" w:eastAsia="Montserrat" w:hAnsi="Montserrat" w:cs="Montserrat"/>
          <w:color w:val="29261E"/>
          <w:sz w:val="20"/>
          <w:szCs w:val="20"/>
          <w:lang w:val="es-AR"/>
        </w:rPr>
        <w:t>El momento de aparición y la gravedad de la influenza pandémica son impredecibles. Desde 1918 se han producido cuatro pandemias de influenza; la pandemia de 1918 fue la más grave de la historia reciente, con una mortalidad estimada de hasta 50 millones de personas en todo el mundo.</w:t>
      </w:r>
      <w:r w:rsidRPr="007C0D49">
        <w:rPr>
          <w:rFonts w:ascii="Montserrat" w:eastAsia="Montserrat" w:hAnsi="Montserrat" w:cs="Montserrat"/>
          <w:color w:val="29261E"/>
          <w:sz w:val="20"/>
          <w:szCs w:val="20"/>
          <w:vertAlign w:val="superscript"/>
          <w:lang w:val="es-AR"/>
        </w:rPr>
        <w:t xml:space="preserve"> </w:t>
      </w:r>
      <w:r w:rsidR="4896A8C2" w:rsidRPr="00B01845">
        <w:rPr>
          <w:rFonts w:ascii="Montserrat" w:eastAsia="Montserrat" w:hAnsi="Montserrat" w:cs="Montserrat"/>
          <w:color w:val="29261E"/>
          <w:sz w:val="20"/>
          <w:szCs w:val="20"/>
          <w:vertAlign w:val="superscript"/>
          <w:lang w:val="es-AR"/>
        </w:rPr>
        <w:t>5</w:t>
      </w:r>
      <w:r w:rsidR="4896A8C2" w:rsidRPr="00B01845">
        <w:rPr>
          <w:rFonts w:ascii="Montserrat" w:eastAsia="Montserrat" w:hAnsi="Montserrat" w:cs="Montserrat"/>
          <w:color w:val="29261E"/>
          <w:sz w:val="20"/>
          <w:szCs w:val="20"/>
          <w:lang w:val="es-AR"/>
        </w:rPr>
        <w:t xml:space="preserve"> </w:t>
      </w:r>
    </w:p>
    <w:p w14:paraId="2B8DD6FC" w14:textId="2F5AFD65" w:rsidR="27843F11" w:rsidRPr="00B01845" w:rsidRDefault="27843F11" w:rsidP="27843F11">
      <w:pPr>
        <w:spacing w:after="0" w:line="240" w:lineRule="auto"/>
        <w:rPr>
          <w:rFonts w:ascii="Montserrat" w:hAnsi="Montserrat"/>
          <w:b/>
          <w:bCs/>
          <w:sz w:val="20"/>
          <w:szCs w:val="20"/>
          <w:lang w:val="es-AR"/>
        </w:rPr>
      </w:pPr>
    </w:p>
    <w:p w14:paraId="6A771DC7" w14:textId="77777777" w:rsidR="007C0D49" w:rsidRPr="00B01845" w:rsidRDefault="007C0D49" w:rsidP="00F845A4">
      <w:pPr>
        <w:spacing w:after="0" w:line="240" w:lineRule="auto"/>
        <w:rPr>
          <w:rFonts w:ascii="Montserrat" w:hAnsi="Montserrat"/>
          <w:sz w:val="20"/>
          <w:szCs w:val="20"/>
          <w:lang w:val="es-AR"/>
        </w:rPr>
      </w:pPr>
    </w:p>
    <w:p w14:paraId="4838FF3D" w14:textId="77777777" w:rsidR="007C0D49" w:rsidRPr="007C0D49" w:rsidRDefault="007C0D49" w:rsidP="007C0D49">
      <w:pPr>
        <w:spacing w:after="0" w:line="240" w:lineRule="auto"/>
        <w:rPr>
          <w:rFonts w:ascii="Montserrat" w:eastAsia="Aptos" w:hAnsi="Montserrat" w:cs="Arial"/>
          <w:b/>
          <w:bCs/>
          <w:kern w:val="2"/>
          <w:sz w:val="20"/>
          <w:szCs w:val="20"/>
          <w:lang w:val="es-AR"/>
          <w14:ligatures w14:val="standardContextual"/>
        </w:rPr>
      </w:pPr>
      <w:r w:rsidRPr="007C0D49">
        <w:rPr>
          <w:rFonts w:ascii="Montserrat" w:eastAsia="Aptos" w:hAnsi="Montserrat" w:cs="Arial"/>
          <w:b/>
          <w:bCs/>
          <w:kern w:val="2"/>
          <w:sz w:val="20"/>
          <w:szCs w:val="20"/>
          <w:lang w:val="es-AR"/>
          <w14:ligatures w14:val="standardContextual"/>
        </w:rPr>
        <w:t xml:space="preserve">Sobre CSL </w:t>
      </w:r>
      <w:proofErr w:type="spellStart"/>
      <w:r w:rsidRPr="007C0D49">
        <w:rPr>
          <w:rFonts w:ascii="Montserrat" w:eastAsia="Aptos" w:hAnsi="Montserrat" w:cs="Arial"/>
          <w:b/>
          <w:bCs/>
          <w:kern w:val="2"/>
          <w:sz w:val="20"/>
          <w:szCs w:val="20"/>
          <w:lang w:val="es-AR"/>
          <w14:ligatures w14:val="standardContextual"/>
        </w:rPr>
        <w:t>Seqirus</w:t>
      </w:r>
      <w:proofErr w:type="spellEnd"/>
    </w:p>
    <w:p w14:paraId="4DA4A8A4" w14:textId="77777777" w:rsidR="007C0D49" w:rsidRDefault="007C0D49" w:rsidP="007C0D49">
      <w:pPr>
        <w:spacing w:after="0" w:line="240" w:lineRule="auto"/>
        <w:jc w:val="both"/>
        <w:rPr>
          <w:rFonts w:ascii="Montserrat" w:eastAsia="Aptos" w:hAnsi="Montserrat" w:cs="Aptos Display"/>
          <w:kern w:val="2"/>
          <w:sz w:val="20"/>
          <w:szCs w:val="20"/>
          <w:lang w:val="es-AR"/>
          <w14:ligatures w14:val="standardContextual"/>
        </w:rPr>
      </w:pPr>
      <w:hyperlink r:id="rId12" w:history="1">
        <w:r w:rsidRPr="007C0D49">
          <w:rPr>
            <w:rFonts w:ascii="Montserrat" w:eastAsia="Aptos" w:hAnsi="Montserrat" w:cs="Arial"/>
            <w:color w:val="467886"/>
            <w:kern w:val="2"/>
            <w:sz w:val="20"/>
            <w:szCs w:val="20"/>
            <w:u w:val="single"/>
            <w:lang w:val="es-AR"/>
            <w14:ligatures w14:val="standardContextual"/>
          </w:rPr>
          <w:t xml:space="preserve">CSL </w:t>
        </w:r>
        <w:proofErr w:type="spellStart"/>
        <w:r w:rsidRPr="007C0D49">
          <w:rPr>
            <w:rFonts w:ascii="Montserrat" w:eastAsia="Aptos" w:hAnsi="Montserrat" w:cs="Arial"/>
            <w:color w:val="467886"/>
            <w:kern w:val="2"/>
            <w:sz w:val="20"/>
            <w:szCs w:val="20"/>
            <w:u w:val="single"/>
            <w:lang w:val="es-AR"/>
            <w14:ligatures w14:val="standardContextual"/>
          </w:rPr>
          <w:t>Seqirus</w:t>
        </w:r>
        <w:proofErr w:type="spellEnd"/>
      </w:hyperlink>
      <w:r w:rsidRPr="007C0D49">
        <w:rPr>
          <w:rFonts w:ascii="Montserrat" w:eastAsia="Aptos" w:hAnsi="Montserrat" w:cs="Arial"/>
          <w:kern w:val="2"/>
          <w:sz w:val="20"/>
          <w:szCs w:val="20"/>
          <w:lang w:val="es-AR"/>
          <w14:ligatures w14:val="standardContextual"/>
        </w:rPr>
        <w:t xml:space="preserve"> es parte de </w:t>
      </w:r>
      <w:r>
        <w:fldChar w:fldCharType="begin"/>
      </w:r>
      <w:r w:rsidRPr="0055615C">
        <w:rPr>
          <w:lang w:val="es-AR"/>
        </w:rPr>
        <w:instrText>HYPERLINK "http://www.csl.com"</w:instrText>
      </w:r>
      <w:r>
        <w:fldChar w:fldCharType="separate"/>
      </w:r>
      <w:r w:rsidRPr="007C0D49">
        <w:rPr>
          <w:rFonts w:ascii="Montserrat" w:eastAsia="Aptos" w:hAnsi="Montserrat" w:cs="Arial"/>
          <w:color w:val="467886"/>
          <w:kern w:val="2"/>
          <w:sz w:val="20"/>
          <w:szCs w:val="20"/>
          <w:u w:val="single"/>
          <w:lang w:val="es-AR"/>
          <w14:ligatures w14:val="standardContextual"/>
        </w:rPr>
        <w:t>CSL</w:t>
      </w:r>
      <w:r>
        <w:fldChar w:fldCharType="end"/>
      </w:r>
      <w:r w:rsidRPr="007C0D49">
        <w:rPr>
          <w:rFonts w:ascii="Montserrat" w:eastAsia="Aptos" w:hAnsi="Montserrat" w:cs="Arial"/>
          <w:kern w:val="2"/>
          <w:sz w:val="20"/>
          <w:szCs w:val="20"/>
          <w:lang w:val="es-AR"/>
          <w14:ligatures w14:val="standardContextual"/>
        </w:rPr>
        <w:t xml:space="preserve"> (</w:t>
      </w:r>
      <w:proofErr w:type="gramStart"/>
      <w:r w:rsidRPr="007C0D49">
        <w:rPr>
          <w:rFonts w:ascii="Montserrat" w:eastAsia="Aptos" w:hAnsi="Montserrat" w:cs="Arial"/>
          <w:kern w:val="2"/>
          <w:sz w:val="20"/>
          <w:szCs w:val="20"/>
          <w:lang w:val="es-AR"/>
          <w14:ligatures w14:val="standardContextual"/>
        </w:rPr>
        <w:t>ASX:CSL</w:t>
      </w:r>
      <w:proofErr w:type="gramEnd"/>
      <w:r w:rsidRPr="007C0D49">
        <w:rPr>
          <w:rFonts w:ascii="Montserrat" w:eastAsia="Aptos" w:hAnsi="Montserrat" w:cs="Arial"/>
          <w:kern w:val="2"/>
          <w:sz w:val="20"/>
          <w:szCs w:val="20"/>
          <w:lang w:val="es-AR"/>
          <w14:ligatures w14:val="standardContextual"/>
        </w:rPr>
        <w:t xml:space="preserve">). </w:t>
      </w:r>
      <w:r w:rsidRPr="007C0D49">
        <w:rPr>
          <w:rFonts w:ascii="Montserrat" w:eastAsia="Aptos" w:hAnsi="Montserrat" w:cs="Aptos Display"/>
          <w:kern w:val="2"/>
          <w:sz w:val="20"/>
          <w:szCs w:val="20"/>
          <w:lang w:val="es-AR"/>
          <w14:ligatures w14:val="standardContextual"/>
        </w:rPr>
        <w:t xml:space="preserve">Como uno de los mayores productores de vacunas contra la influenza en el mundo, es un referente en la prevención de la influenza a nivel mundial y un aliado estratégico en la prevención de pandemias. </w:t>
      </w:r>
      <w:r w:rsidRPr="007C0D49">
        <w:rPr>
          <w:rFonts w:ascii="Montserrat" w:eastAsia="Aptos" w:hAnsi="Montserrat" w:cs="Arial"/>
          <w:kern w:val="2"/>
          <w:sz w:val="20"/>
          <w:szCs w:val="20"/>
          <w:lang w:val="es-AR"/>
          <w14:ligatures w14:val="standardContextual"/>
        </w:rPr>
        <w:t>Cuenta</w:t>
      </w:r>
      <w:r w:rsidRPr="007C0D49">
        <w:rPr>
          <w:rFonts w:ascii="Montserrat" w:eastAsia="Aptos" w:hAnsi="Montserrat" w:cs="Aptos Display"/>
          <w:kern w:val="2"/>
          <w:sz w:val="20"/>
          <w:szCs w:val="20"/>
          <w:lang w:val="es-AR"/>
          <w14:ligatures w14:val="standardContextual"/>
        </w:rPr>
        <w:t xml:space="preserve"> con plantas de producción de última generación en los EE. UU., el Reino Unido y Australia. Lidera la investigación y desarrollo en influenza y utiliza tecnologías de huevo, células y adyuvantes para ofrecer un amplio portfolio de productos innovadores contra la influenza en más de 20 países de todo el mundo.</w:t>
      </w:r>
    </w:p>
    <w:p w14:paraId="04CC3356" w14:textId="77777777" w:rsidR="007C0D49" w:rsidRPr="007C0D49" w:rsidRDefault="007C0D49" w:rsidP="007C0D49">
      <w:pPr>
        <w:spacing w:after="0" w:line="240" w:lineRule="auto"/>
        <w:jc w:val="both"/>
        <w:rPr>
          <w:rFonts w:ascii="Montserrat" w:eastAsia="Aptos" w:hAnsi="Montserrat" w:cs="Aptos Display"/>
          <w:kern w:val="2"/>
          <w:sz w:val="20"/>
          <w:szCs w:val="20"/>
          <w:lang w:val="es-AR"/>
          <w14:ligatures w14:val="standardContextual"/>
        </w:rPr>
      </w:pPr>
    </w:p>
    <w:p w14:paraId="40E6817B" w14:textId="77777777" w:rsidR="007C0D49" w:rsidRPr="007C0D49" w:rsidRDefault="007C0D49" w:rsidP="007C0D49">
      <w:pPr>
        <w:spacing w:after="0" w:line="240" w:lineRule="auto"/>
        <w:jc w:val="both"/>
        <w:rPr>
          <w:rFonts w:ascii="Montserrat" w:eastAsia="Aptos" w:hAnsi="Montserrat" w:cs="Aptos Display"/>
          <w:kern w:val="2"/>
          <w:sz w:val="20"/>
          <w:szCs w:val="20"/>
          <w:lang w:val="es-AR"/>
          <w14:ligatures w14:val="standardContextual"/>
        </w:rPr>
      </w:pPr>
      <w:r w:rsidRPr="007C0D49">
        <w:rPr>
          <w:rFonts w:ascii="Montserrat" w:eastAsia="Aptos" w:hAnsi="Montserrat" w:cs="Aptos Display"/>
          <w:kern w:val="2"/>
          <w:sz w:val="20"/>
          <w:szCs w:val="20"/>
          <w:lang w:val="es-AR"/>
          <w14:ligatures w14:val="standardContextual"/>
        </w:rPr>
        <w:t xml:space="preserve">Para más información sobre CSL </w:t>
      </w:r>
      <w:proofErr w:type="spellStart"/>
      <w:r w:rsidRPr="007C0D49">
        <w:rPr>
          <w:rFonts w:ascii="Montserrat" w:eastAsia="Aptos" w:hAnsi="Montserrat" w:cs="Aptos Display"/>
          <w:kern w:val="2"/>
          <w:sz w:val="20"/>
          <w:szCs w:val="20"/>
          <w:lang w:val="es-AR"/>
          <w14:ligatures w14:val="standardContextual"/>
        </w:rPr>
        <w:t>Seqirus</w:t>
      </w:r>
      <w:proofErr w:type="spellEnd"/>
      <w:r w:rsidRPr="007C0D49">
        <w:rPr>
          <w:rFonts w:ascii="Montserrat" w:eastAsia="Aptos" w:hAnsi="Montserrat" w:cs="Aptos Display"/>
          <w:kern w:val="2"/>
          <w:sz w:val="20"/>
          <w:szCs w:val="20"/>
          <w:lang w:val="es-AR"/>
          <w14:ligatures w14:val="standardContextual"/>
        </w:rPr>
        <w:t xml:space="preserve">: </w:t>
      </w:r>
      <w:hyperlink r:id="rId13" w:history="1">
        <w:r w:rsidRPr="007C0D49">
          <w:rPr>
            <w:rFonts w:ascii="Montserrat" w:eastAsia="Aptos" w:hAnsi="Montserrat" w:cs="Aptos Display"/>
            <w:color w:val="467886"/>
            <w:kern w:val="2"/>
            <w:sz w:val="20"/>
            <w:szCs w:val="20"/>
            <w:u w:val="single"/>
            <w:lang w:val="es-ES"/>
            <w14:ligatures w14:val="standardContextual"/>
          </w:rPr>
          <w:t>www.cslseqirus.com.ar</w:t>
        </w:r>
      </w:hyperlink>
      <w:r w:rsidRPr="007C0D49">
        <w:rPr>
          <w:rFonts w:ascii="Montserrat" w:eastAsia="Aptos" w:hAnsi="Montserrat" w:cs="Aptos Display"/>
          <w:color w:val="00837E"/>
          <w:kern w:val="2"/>
          <w:sz w:val="20"/>
          <w:szCs w:val="20"/>
          <w:lang w:val="es-ES"/>
          <w14:ligatures w14:val="standardContextual"/>
        </w:rPr>
        <w:t xml:space="preserve"> </w:t>
      </w:r>
      <w:r w:rsidRPr="007C0D49">
        <w:rPr>
          <w:rFonts w:ascii="Montserrat" w:eastAsia="Aptos" w:hAnsi="Montserrat" w:cs="Aptos Display"/>
          <w:kern w:val="2"/>
          <w:sz w:val="20"/>
          <w:szCs w:val="20"/>
          <w:lang w:val="es-ES"/>
          <w14:ligatures w14:val="standardContextual"/>
        </w:rPr>
        <w:t> </w:t>
      </w:r>
    </w:p>
    <w:p w14:paraId="660226B8" w14:textId="77777777" w:rsidR="007C0D49" w:rsidRPr="007C0D49" w:rsidRDefault="007C0D49" w:rsidP="007C0D49">
      <w:pPr>
        <w:spacing w:after="0" w:line="240" w:lineRule="auto"/>
        <w:rPr>
          <w:rFonts w:ascii="Montserrat" w:eastAsia="Aptos" w:hAnsi="Montserrat" w:cs="Arial"/>
          <w:kern w:val="2"/>
          <w:lang w:val="es-AR"/>
          <w14:ligatures w14:val="standardContextual"/>
        </w:rPr>
      </w:pPr>
    </w:p>
    <w:p w14:paraId="7B945547" w14:textId="77777777" w:rsidR="007C0D49" w:rsidRPr="007C0D49" w:rsidRDefault="007C0D49" w:rsidP="007C0D49">
      <w:pPr>
        <w:spacing w:after="0" w:line="240" w:lineRule="auto"/>
        <w:rPr>
          <w:rFonts w:ascii="Montserrat" w:eastAsia="Aptos" w:hAnsi="Montserrat" w:cs="Arial"/>
          <w:b/>
          <w:bCs/>
          <w:kern w:val="2"/>
          <w:sz w:val="20"/>
          <w:szCs w:val="20"/>
          <w:lang w:val="es-AR"/>
          <w14:ligatures w14:val="standardContextual"/>
        </w:rPr>
      </w:pPr>
      <w:r w:rsidRPr="007C0D49">
        <w:rPr>
          <w:rFonts w:ascii="Montserrat" w:eastAsia="Aptos" w:hAnsi="Montserrat" w:cs="Arial"/>
          <w:b/>
          <w:bCs/>
          <w:kern w:val="2"/>
          <w:sz w:val="20"/>
          <w:szCs w:val="20"/>
          <w:lang w:val="es-AR"/>
          <w14:ligatures w14:val="standardContextual"/>
        </w:rPr>
        <w:t xml:space="preserve">Acerca de </w:t>
      </w:r>
      <w:proofErr w:type="spellStart"/>
      <w:r w:rsidRPr="007C0D49">
        <w:rPr>
          <w:rFonts w:ascii="Montserrat" w:eastAsia="Aptos" w:hAnsi="Montserrat" w:cs="Arial"/>
          <w:b/>
          <w:bCs/>
          <w:kern w:val="2"/>
          <w:sz w:val="20"/>
          <w:szCs w:val="20"/>
          <w:lang w:val="es-AR"/>
          <w14:ligatures w14:val="standardContextual"/>
        </w:rPr>
        <w:t>Sinergium</w:t>
      </w:r>
      <w:proofErr w:type="spellEnd"/>
      <w:r w:rsidRPr="007C0D49">
        <w:rPr>
          <w:rFonts w:ascii="Montserrat" w:eastAsia="Aptos" w:hAnsi="Montserrat" w:cs="Arial"/>
          <w:b/>
          <w:bCs/>
          <w:kern w:val="2"/>
          <w:sz w:val="20"/>
          <w:szCs w:val="20"/>
          <w:lang w:val="es-AR"/>
          <w14:ligatures w14:val="standardContextual"/>
        </w:rPr>
        <w:t xml:space="preserve"> </w:t>
      </w:r>
      <w:proofErr w:type="spellStart"/>
      <w:r w:rsidRPr="007C0D49">
        <w:rPr>
          <w:rFonts w:ascii="Montserrat" w:eastAsia="Aptos" w:hAnsi="Montserrat" w:cs="Arial"/>
          <w:b/>
          <w:bCs/>
          <w:kern w:val="2"/>
          <w:sz w:val="20"/>
          <w:szCs w:val="20"/>
          <w:lang w:val="es-AR"/>
          <w14:ligatures w14:val="standardContextual"/>
        </w:rPr>
        <w:t>Biotech</w:t>
      </w:r>
      <w:proofErr w:type="spellEnd"/>
    </w:p>
    <w:p w14:paraId="04988F57" w14:textId="77777777" w:rsidR="007C0D49" w:rsidRPr="007C0D49" w:rsidRDefault="007C0D49" w:rsidP="007C0D49">
      <w:pPr>
        <w:spacing w:after="0" w:line="240" w:lineRule="auto"/>
        <w:rPr>
          <w:rFonts w:ascii="Montserrat" w:eastAsia="Aptos" w:hAnsi="Montserrat" w:cs="Arial"/>
          <w:kern w:val="2"/>
          <w:sz w:val="20"/>
          <w:szCs w:val="20"/>
          <w:lang w:val="es-AR"/>
          <w14:ligatures w14:val="standardContextual"/>
        </w:rPr>
      </w:pPr>
      <w:proofErr w:type="spellStart"/>
      <w:r w:rsidRPr="007C0D49">
        <w:rPr>
          <w:rFonts w:ascii="Montserrat" w:eastAsia="Aptos" w:hAnsi="Montserrat" w:cs="Arial"/>
          <w:kern w:val="2"/>
          <w:sz w:val="20"/>
          <w:szCs w:val="20"/>
          <w:lang w:val="es-AR"/>
          <w14:ligatures w14:val="standardContextual"/>
        </w:rPr>
        <w:t>Sinergium</w:t>
      </w:r>
      <w:proofErr w:type="spellEnd"/>
      <w:r w:rsidRPr="007C0D49">
        <w:rPr>
          <w:rFonts w:ascii="Montserrat" w:eastAsia="Aptos" w:hAnsi="Montserrat" w:cs="Arial"/>
          <w:kern w:val="2"/>
          <w:sz w:val="20"/>
          <w:szCs w:val="20"/>
          <w:lang w:val="es-AR"/>
          <w14:ligatures w14:val="standardContextual"/>
        </w:rPr>
        <w:t xml:space="preserve"> </w:t>
      </w:r>
      <w:proofErr w:type="spellStart"/>
      <w:r w:rsidRPr="007C0D49">
        <w:rPr>
          <w:rFonts w:ascii="Montserrat" w:eastAsia="Aptos" w:hAnsi="Montserrat" w:cs="Arial"/>
          <w:kern w:val="2"/>
          <w:sz w:val="20"/>
          <w:szCs w:val="20"/>
          <w:lang w:val="es-AR"/>
          <w14:ligatures w14:val="standardContextual"/>
        </w:rPr>
        <w:t>Biotech</w:t>
      </w:r>
      <w:proofErr w:type="spellEnd"/>
      <w:r w:rsidRPr="007C0D49">
        <w:rPr>
          <w:rFonts w:ascii="Montserrat" w:eastAsia="Aptos" w:hAnsi="Montserrat" w:cs="Arial"/>
          <w:kern w:val="2"/>
          <w:sz w:val="20"/>
          <w:szCs w:val="20"/>
          <w:lang w:val="es-AR"/>
          <w14:ligatures w14:val="standardContextual"/>
        </w:rPr>
        <w:t xml:space="preserve"> es una compañía farmacéutica argentina líder, reconocida por su trayectoria en el desarrollo, la producción y la comercialización de vacunas y medicamentos biotecnológicos de alta complejidad en la región. Comprometida con los más altos estándares internacionales, opera bajo </w:t>
      </w:r>
      <w:r w:rsidRPr="007C0D49">
        <w:rPr>
          <w:rFonts w:ascii="Montserrat" w:eastAsia="Aptos" w:hAnsi="Montserrat" w:cs="Arial"/>
          <w:kern w:val="2"/>
          <w:sz w:val="20"/>
          <w:szCs w:val="20"/>
          <w:lang w:val="es-AR"/>
          <w14:ligatures w14:val="standardContextual"/>
        </w:rPr>
        <w:lastRenderedPageBreak/>
        <w:t>Buenas Prácticas de Manufactura (GMP) y cumple con las regulaciones de la Administración Nacional de Medicamentos, Alimentos y Tecnología Médica (ANMAT), en línea con la normativa del Mercosur.</w:t>
      </w:r>
    </w:p>
    <w:p w14:paraId="6BBFAA89" w14:textId="77777777" w:rsidR="007C0D49" w:rsidRPr="007C0D49" w:rsidRDefault="007C0D49" w:rsidP="007C0D49">
      <w:pPr>
        <w:spacing w:after="0" w:line="240" w:lineRule="auto"/>
        <w:rPr>
          <w:rFonts w:ascii="Montserrat" w:eastAsia="Aptos" w:hAnsi="Montserrat" w:cs="Arial"/>
          <w:kern w:val="2"/>
          <w:sz w:val="20"/>
          <w:szCs w:val="20"/>
          <w:lang w:val="es-AR"/>
          <w14:ligatures w14:val="standardContextual"/>
        </w:rPr>
      </w:pPr>
      <w:r w:rsidRPr="007C0D49">
        <w:rPr>
          <w:rFonts w:ascii="Montserrat" w:eastAsia="Aptos" w:hAnsi="Montserrat" w:cs="Arial"/>
          <w:kern w:val="2"/>
          <w:sz w:val="20"/>
          <w:szCs w:val="20"/>
          <w:lang w:val="es-AR"/>
          <w14:ligatures w14:val="standardContextual"/>
        </w:rPr>
        <w:t xml:space="preserve">Para más información sobre </w:t>
      </w:r>
      <w:proofErr w:type="spellStart"/>
      <w:r w:rsidRPr="007C0D49">
        <w:rPr>
          <w:rFonts w:ascii="Montserrat" w:eastAsia="Aptos" w:hAnsi="Montserrat" w:cs="Arial"/>
          <w:kern w:val="2"/>
          <w:sz w:val="20"/>
          <w:szCs w:val="20"/>
          <w:lang w:val="es-AR"/>
          <w14:ligatures w14:val="standardContextual"/>
        </w:rPr>
        <w:t>Sinergium</w:t>
      </w:r>
      <w:proofErr w:type="spellEnd"/>
      <w:r w:rsidRPr="007C0D49">
        <w:rPr>
          <w:rFonts w:ascii="Montserrat" w:eastAsia="Aptos" w:hAnsi="Montserrat" w:cs="Arial"/>
          <w:kern w:val="2"/>
          <w:sz w:val="20"/>
          <w:szCs w:val="20"/>
          <w:lang w:val="es-AR"/>
          <w14:ligatures w14:val="standardContextual"/>
        </w:rPr>
        <w:t xml:space="preserve">: </w:t>
      </w:r>
      <w:hyperlink r:id="rId14" w:history="1">
        <w:r w:rsidRPr="007C0D49">
          <w:rPr>
            <w:rFonts w:ascii="Montserrat" w:eastAsia="Aptos" w:hAnsi="Montserrat" w:cs="Arial"/>
            <w:color w:val="467886"/>
            <w:kern w:val="2"/>
            <w:sz w:val="20"/>
            <w:szCs w:val="20"/>
            <w:u w:val="single"/>
            <w:lang w:val="es-AR"/>
            <w14:ligatures w14:val="standardContextual"/>
          </w:rPr>
          <w:t>www.sinergiumbiotech.com</w:t>
        </w:r>
      </w:hyperlink>
    </w:p>
    <w:p w14:paraId="7D19E7B7" w14:textId="77777777" w:rsidR="007C0D49" w:rsidRPr="007C0D49" w:rsidRDefault="007C0D49" w:rsidP="00F845A4">
      <w:pPr>
        <w:spacing w:after="0" w:line="240" w:lineRule="auto"/>
        <w:rPr>
          <w:rFonts w:ascii="Montserrat" w:hAnsi="Montserrat"/>
          <w:sz w:val="20"/>
          <w:szCs w:val="20"/>
          <w:lang w:val="es-AR"/>
        </w:rPr>
      </w:pPr>
    </w:p>
    <w:p w14:paraId="03201B5B" w14:textId="77777777" w:rsidR="007C0D49" w:rsidRPr="007C0D49" w:rsidRDefault="00393475" w:rsidP="007C0D49">
      <w:pPr>
        <w:spacing w:after="0" w:line="240" w:lineRule="auto"/>
        <w:rPr>
          <w:rFonts w:ascii="Montserrat" w:eastAsia="Aptos" w:hAnsi="Montserrat" w:cs="Arial"/>
          <w:b/>
          <w:bCs/>
          <w:kern w:val="2"/>
          <w:sz w:val="18"/>
          <w:szCs w:val="18"/>
          <w:lang w:val="es-AR"/>
          <w14:ligatures w14:val="standardContextual"/>
        </w:rPr>
      </w:pPr>
      <w:r w:rsidRPr="007C0D49">
        <w:rPr>
          <w:sz w:val="20"/>
          <w:szCs w:val="20"/>
          <w:lang w:val="es-AR"/>
        </w:rPr>
        <w:br/>
      </w:r>
      <w:r w:rsidR="007C0D49" w:rsidRPr="007C0D49">
        <w:rPr>
          <w:rFonts w:ascii="Montserrat" w:eastAsia="Aptos" w:hAnsi="Montserrat" w:cs="Arial"/>
          <w:b/>
          <w:bCs/>
          <w:kern w:val="2"/>
          <w:sz w:val="18"/>
          <w:szCs w:val="18"/>
          <w:lang w:val="es-AR"/>
          <w14:ligatures w14:val="standardContextual"/>
        </w:rPr>
        <w:t>Audiencia prevista</w:t>
      </w:r>
    </w:p>
    <w:p w14:paraId="01C61C3F" w14:textId="77777777" w:rsidR="007C0D49" w:rsidRPr="007C0D49" w:rsidRDefault="007C0D49" w:rsidP="007C0D49">
      <w:pPr>
        <w:spacing w:after="0" w:line="240" w:lineRule="auto"/>
        <w:jc w:val="both"/>
        <w:rPr>
          <w:rFonts w:ascii="Montserrat" w:eastAsia="Aptos" w:hAnsi="Montserrat" w:cs="Arial"/>
          <w:kern w:val="2"/>
          <w:sz w:val="18"/>
          <w:szCs w:val="18"/>
          <w:lang w:val="es-AR"/>
          <w14:ligatures w14:val="standardContextual"/>
        </w:rPr>
      </w:pPr>
      <w:r w:rsidRPr="007C0D49">
        <w:rPr>
          <w:rFonts w:ascii="Montserrat" w:eastAsia="Aptos" w:hAnsi="Montserrat" w:cs="Arial"/>
          <w:kern w:val="2"/>
          <w:sz w:val="18"/>
          <w:szCs w:val="18"/>
          <w:lang w:val="es-AR"/>
          <w14:ligatures w14:val="standardContextual"/>
        </w:rPr>
        <w:t xml:space="preserve">Este comunicado de prensa es emitido por CSL </w:t>
      </w:r>
      <w:proofErr w:type="spellStart"/>
      <w:r w:rsidRPr="007C0D49">
        <w:rPr>
          <w:rFonts w:ascii="Montserrat" w:eastAsia="Aptos" w:hAnsi="Montserrat" w:cs="Arial"/>
          <w:kern w:val="2"/>
          <w:sz w:val="18"/>
          <w:szCs w:val="18"/>
          <w:lang w:val="es-AR"/>
          <w14:ligatures w14:val="standardContextual"/>
        </w:rPr>
        <w:t>Seqirus</w:t>
      </w:r>
      <w:proofErr w:type="spellEnd"/>
      <w:r w:rsidRPr="007C0D49">
        <w:rPr>
          <w:rFonts w:ascii="Montserrat" w:eastAsia="Aptos" w:hAnsi="Montserrat" w:cs="Arial"/>
          <w:kern w:val="2"/>
          <w:sz w:val="18"/>
          <w:szCs w:val="18"/>
          <w:lang w:val="es-AR"/>
          <w14:ligatures w14:val="standardContextual"/>
        </w:rPr>
        <w:t xml:space="preserve"> desde Summit, Nueva Jersey, Estados Unidos, y tiene como objetivo proporcionar información sobre nuestro negocio a nivel global. Tenga en cuenta que la información relacionada con el estado de aprobación y el etiquetado de los productos aprobados de CSL </w:t>
      </w:r>
      <w:proofErr w:type="spellStart"/>
      <w:r w:rsidRPr="007C0D49">
        <w:rPr>
          <w:rFonts w:ascii="Montserrat" w:eastAsia="Aptos" w:hAnsi="Montserrat" w:cs="Arial"/>
          <w:kern w:val="2"/>
          <w:sz w:val="18"/>
          <w:szCs w:val="18"/>
          <w:lang w:val="es-AR"/>
          <w14:ligatures w14:val="standardContextual"/>
        </w:rPr>
        <w:t>Seqirus</w:t>
      </w:r>
      <w:proofErr w:type="spellEnd"/>
      <w:r w:rsidRPr="007C0D49">
        <w:rPr>
          <w:rFonts w:ascii="Montserrat" w:eastAsia="Aptos" w:hAnsi="Montserrat" w:cs="Arial"/>
          <w:kern w:val="2"/>
          <w:sz w:val="18"/>
          <w:szCs w:val="18"/>
          <w:lang w:val="es-AR"/>
          <w14:ligatures w14:val="standardContextual"/>
        </w:rPr>
        <w:t xml:space="preserve"> puede variar de un país a otro. Consulte con la autoridad regulatoria local para conocer el estado de aprobación de los productos de CSL </w:t>
      </w:r>
      <w:proofErr w:type="spellStart"/>
      <w:r w:rsidRPr="007C0D49">
        <w:rPr>
          <w:rFonts w:ascii="Montserrat" w:eastAsia="Aptos" w:hAnsi="Montserrat" w:cs="Arial"/>
          <w:kern w:val="2"/>
          <w:sz w:val="18"/>
          <w:szCs w:val="18"/>
          <w:lang w:val="es-AR"/>
          <w14:ligatures w14:val="standardContextual"/>
        </w:rPr>
        <w:t>Seqirus</w:t>
      </w:r>
      <w:proofErr w:type="spellEnd"/>
      <w:r w:rsidRPr="007C0D49">
        <w:rPr>
          <w:rFonts w:ascii="Montserrat" w:eastAsia="Aptos" w:hAnsi="Montserrat" w:cs="Arial"/>
          <w:kern w:val="2"/>
          <w:sz w:val="18"/>
          <w:szCs w:val="18"/>
          <w:lang w:val="es-AR"/>
          <w14:ligatures w14:val="standardContextual"/>
        </w:rPr>
        <w:t xml:space="preserve"> en su país.</w:t>
      </w:r>
    </w:p>
    <w:p w14:paraId="28365A7B" w14:textId="77777777" w:rsidR="007C0D49" w:rsidRPr="007C0D49" w:rsidRDefault="007C0D49" w:rsidP="007C0D49">
      <w:pPr>
        <w:spacing w:after="0" w:line="240" w:lineRule="auto"/>
        <w:rPr>
          <w:rFonts w:ascii="Montserrat" w:eastAsia="Aptos" w:hAnsi="Montserrat" w:cs="Arial"/>
          <w:b/>
          <w:bCs/>
          <w:kern w:val="2"/>
          <w:sz w:val="18"/>
          <w:szCs w:val="18"/>
          <w:lang w:val="es-AR"/>
          <w14:ligatures w14:val="standardContextual"/>
        </w:rPr>
      </w:pPr>
    </w:p>
    <w:p w14:paraId="4839F6FF" w14:textId="77777777" w:rsidR="007C0D49" w:rsidRPr="007C0D49" w:rsidRDefault="007C0D49" w:rsidP="007C0D49">
      <w:pPr>
        <w:spacing w:after="0" w:line="240" w:lineRule="auto"/>
        <w:rPr>
          <w:rFonts w:ascii="Montserrat" w:eastAsia="Aptos" w:hAnsi="Montserrat" w:cs="Arial"/>
          <w:b/>
          <w:bCs/>
          <w:kern w:val="2"/>
          <w:sz w:val="18"/>
          <w:szCs w:val="18"/>
          <w:lang w:val="es-AR"/>
          <w14:ligatures w14:val="standardContextual"/>
        </w:rPr>
      </w:pPr>
      <w:r w:rsidRPr="007C0D49">
        <w:rPr>
          <w:rFonts w:ascii="Montserrat" w:eastAsia="Aptos" w:hAnsi="Montserrat" w:cs="Arial"/>
          <w:b/>
          <w:bCs/>
          <w:kern w:val="2"/>
          <w:sz w:val="18"/>
          <w:szCs w:val="18"/>
          <w:lang w:val="es-AR"/>
          <w14:ligatures w14:val="standardContextual"/>
        </w:rPr>
        <w:t>Declaraciones prospectivas</w:t>
      </w:r>
    </w:p>
    <w:p w14:paraId="72C5706C" w14:textId="77777777" w:rsidR="007C0D49" w:rsidRPr="007C0D49" w:rsidRDefault="007C0D49" w:rsidP="007C0D49">
      <w:pPr>
        <w:spacing w:after="0" w:line="240" w:lineRule="auto"/>
        <w:jc w:val="both"/>
        <w:rPr>
          <w:rFonts w:ascii="Montserrat" w:eastAsia="Aptos" w:hAnsi="Montserrat" w:cs="Arial"/>
          <w:kern w:val="2"/>
          <w:sz w:val="18"/>
          <w:szCs w:val="18"/>
          <w:lang w:val="es-AR"/>
          <w14:ligatures w14:val="standardContextual"/>
        </w:rPr>
      </w:pPr>
      <w:r w:rsidRPr="007C0D49">
        <w:rPr>
          <w:rFonts w:ascii="Montserrat" w:eastAsia="Aptos" w:hAnsi="Montserrat" w:cs="Arial"/>
          <w:kern w:val="2"/>
          <w:sz w:val="18"/>
          <w:szCs w:val="18"/>
          <w:lang w:val="es-AR"/>
          <w14:ligatures w14:val="standardContextual"/>
        </w:rPr>
        <w:t>Este comunicado de prensa puede contener declaraciones prospectivas, incluidas declaraciones sobre resultados, desempeño o logros futuros. Estas declaraciones implican riesgos conocidos y desconocidos, incertidumbres y otros factores que pueden hacer que nuestros resultados, desempeño o logros reales difieran materialmente de cualquier resultado, desempeño o logro futuro expresado o implícito en dichas declaraciones prospectivas. Estas declaraciones reflejan nuestras opiniones actuales con respecto a acontecimientos futuros y se basan en supuestos, además de estar sujetas a riesgos e incertidumbres. Dadas estas incertidumbres, no debe depositarse una confianza indebida en estas declaraciones prospectivas.</w:t>
      </w:r>
    </w:p>
    <w:p w14:paraId="1B76CCA2" w14:textId="77777777" w:rsidR="007C0D49" w:rsidRPr="007C0D49" w:rsidRDefault="007C0D49" w:rsidP="007C0D49">
      <w:pPr>
        <w:shd w:val="clear" w:color="auto" w:fill="FFFFFF"/>
        <w:spacing w:after="0" w:line="240" w:lineRule="auto"/>
        <w:textAlignment w:val="baseline"/>
        <w:outlineLvl w:val="0"/>
        <w:rPr>
          <w:rFonts w:ascii="Montserrat" w:eastAsia="Aptos" w:hAnsi="Montserrat" w:cs="Arial"/>
          <w:color w:val="000000"/>
          <w:kern w:val="2"/>
          <w:lang w:val="es-AR"/>
          <w14:ligatures w14:val="standardContextual"/>
        </w:rPr>
      </w:pPr>
    </w:p>
    <w:p w14:paraId="6C04A860" w14:textId="77777777" w:rsidR="007C0D49" w:rsidRPr="007C0D49" w:rsidRDefault="007C0D49" w:rsidP="00F845A4">
      <w:pPr>
        <w:spacing w:after="0" w:line="240" w:lineRule="auto"/>
        <w:rPr>
          <w:rFonts w:ascii="Montserrat" w:hAnsi="Montserrat"/>
          <w:b/>
          <w:bCs/>
          <w:sz w:val="20"/>
          <w:szCs w:val="20"/>
          <w:lang w:val="es-AR"/>
        </w:rPr>
      </w:pPr>
    </w:p>
    <w:p w14:paraId="18E0F892" w14:textId="77777777" w:rsidR="007C0D49" w:rsidRPr="007C0D49" w:rsidRDefault="007C0D49" w:rsidP="00F845A4">
      <w:pPr>
        <w:spacing w:after="0" w:line="240" w:lineRule="auto"/>
        <w:rPr>
          <w:rFonts w:ascii="Montserrat" w:hAnsi="Montserrat"/>
          <w:b/>
          <w:bCs/>
          <w:sz w:val="20"/>
          <w:szCs w:val="20"/>
          <w:lang w:val="es-AR"/>
        </w:rPr>
      </w:pPr>
    </w:p>
    <w:p w14:paraId="1F228294" w14:textId="77777777" w:rsidR="00F845A4" w:rsidRPr="00B01845" w:rsidRDefault="00F845A4" w:rsidP="00F845A4">
      <w:pPr>
        <w:spacing w:after="0" w:line="240" w:lineRule="auto"/>
        <w:rPr>
          <w:rFonts w:ascii="Montserrat" w:hAnsi="Montserrat"/>
          <w:b/>
          <w:bCs/>
          <w:sz w:val="20"/>
          <w:szCs w:val="20"/>
          <w:lang w:val="es-AR"/>
        </w:rPr>
      </w:pPr>
    </w:p>
    <w:p w14:paraId="3BFC0CC8" w14:textId="54C3F5A7" w:rsidR="00393475" w:rsidRPr="00077635" w:rsidRDefault="00393475" w:rsidP="00F845A4">
      <w:pPr>
        <w:spacing w:after="0" w:line="240" w:lineRule="auto"/>
        <w:jc w:val="center"/>
        <w:rPr>
          <w:rFonts w:ascii="Montserrat" w:hAnsi="Montserrat"/>
          <w:b/>
          <w:bCs/>
          <w:sz w:val="20"/>
          <w:szCs w:val="20"/>
        </w:rPr>
      </w:pPr>
      <w:r w:rsidRPr="00077635">
        <w:rPr>
          <w:rFonts w:ascii="Montserrat" w:hAnsi="Montserrat"/>
          <w:sz w:val="20"/>
          <w:szCs w:val="20"/>
        </w:rPr>
        <w:t>###</w:t>
      </w:r>
    </w:p>
    <w:p w14:paraId="5EDF91EC" w14:textId="77777777" w:rsidR="007C0D49" w:rsidRPr="007C0D49" w:rsidRDefault="007C0D49" w:rsidP="007C0D49">
      <w:pPr>
        <w:spacing w:after="0" w:line="240" w:lineRule="auto"/>
        <w:contextualSpacing/>
        <w:rPr>
          <w:rFonts w:ascii="Montserrat" w:eastAsia="Aptos" w:hAnsi="Montserrat" w:cs="Arial"/>
          <w:b/>
          <w:color w:val="000000"/>
          <w:kern w:val="2"/>
          <w:sz w:val="20"/>
          <w:szCs w:val="20"/>
          <w:u w:val="single"/>
          <w:lang w:val="en-US"/>
          <w14:ligatures w14:val="standardContextual"/>
        </w:rPr>
      </w:pPr>
      <w:r w:rsidRPr="007C0D49">
        <w:rPr>
          <w:rFonts w:ascii="Montserrat" w:eastAsia="Aptos" w:hAnsi="Montserrat" w:cs="Arial"/>
          <w:b/>
          <w:color w:val="000000"/>
          <w:kern w:val="2"/>
          <w:sz w:val="20"/>
          <w:szCs w:val="20"/>
          <w:lang w:val="en-US"/>
          <w14:ligatures w14:val="standardContextual"/>
        </w:rPr>
        <w:t>MEDIA CONTACTS</w:t>
      </w: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C0D49" w:rsidRPr="007C0D49" w14:paraId="24091323" w14:textId="77777777" w:rsidTr="00F87E4D">
        <w:tc>
          <w:tcPr>
            <w:tcW w:w="4508" w:type="dxa"/>
          </w:tcPr>
          <w:p w14:paraId="41EDF715" w14:textId="77777777" w:rsidR="007C0D49" w:rsidRPr="007C0D49" w:rsidRDefault="007C0D49" w:rsidP="007C0D49">
            <w:pPr>
              <w:spacing w:after="160"/>
              <w:jc w:val="both"/>
              <w:rPr>
                <w:rFonts w:ascii="Montserrat" w:eastAsia="Aptos" w:hAnsi="Montserrat" w:cs="Arial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7C0D49">
              <w:rPr>
                <w:rFonts w:ascii="Montserrat" w:eastAsia="Aptos" w:hAnsi="Montserrat" w:cs="Arial"/>
                <w:b/>
                <w:bCs/>
                <w:color w:val="000000"/>
                <w:sz w:val="20"/>
                <w:szCs w:val="20"/>
                <w:lang w:val="nl-NL"/>
              </w:rPr>
              <w:t>CSL Seqirus</w:t>
            </w:r>
          </w:p>
          <w:p w14:paraId="612CAD21" w14:textId="77777777" w:rsidR="007C0D49" w:rsidRPr="007C0D49" w:rsidRDefault="007C0D49" w:rsidP="007C0D49">
            <w:pPr>
              <w:spacing w:after="160"/>
              <w:jc w:val="both"/>
              <w:rPr>
                <w:rFonts w:ascii="Montserrat" w:eastAsia="Aptos" w:hAnsi="Montserrat" w:cs="Arial"/>
                <w:color w:val="000000"/>
                <w:sz w:val="20"/>
                <w:szCs w:val="20"/>
                <w:lang w:val="nl-NL"/>
              </w:rPr>
            </w:pPr>
            <w:r w:rsidRPr="007C0D49">
              <w:rPr>
                <w:rFonts w:ascii="Montserrat" w:eastAsia="Aptos" w:hAnsi="Montserrat" w:cs="Arial"/>
                <w:color w:val="000000"/>
                <w:sz w:val="20"/>
                <w:szCs w:val="20"/>
                <w:lang w:val="nl-NL"/>
              </w:rPr>
              <w:t xml:space="preserve">María de los Ángeles Sorlino </w:t>
            </w:r>
          </w:p>
          <w:p w14:paraId="09FAB64A" w14:textId="77777777" w:rsidR="007C0D49" w:rsidRPr="007C0D49" w:rsidRDefault="007C0D49" w:rsidP="007C0D49">
            <w:pPr>
              <w:spacing w:after="160"/>
              <w:jc w:val="both"/>
              <w:rPr>
                <w:rFonts w:ascii="Montserrat" w:eastAsia="Aptos" w:hAnsi="Montserrat" w:cs="Arial"/>
                <w:color w:val="000000"/>
                <w:sz w:val="20"/>
                <w:szCs w:val="20"/>
                <w:lang w:val="nl-NL"/>
              </w:rPr>
            </w:pPr>
            <w:r w:rsidRPr="007C0D49">
              <w:rPr>
                <w:rFonts w:ascii="Montserrat" w:eastAsia="Aptos" w:hAnsi="Montserrat" w:cs="Arial"/>
                <w:color w:val="000000"/>
                <w:sz w:val="20"/>
                <w:szCs w:val="20"/>
                <w:lang w:val="nl-NL"/>
              </w:rPr>
              <w:t>+54 11 4042-2390</w:t>
            </w:r>
          </w:p>
          <w:p w14:paraId="722FEC8D" w14:textId="77777777" w:rsidR="007C0D49" w:rsidRPr="007C0D49" w:rsidRDefault="007C0D49" w:rsidP="007C0D49">
            <w:pPr>
              <w:spacing w:after="160"/>
              <w:rPr>
                <w:rFonts w:ascii="Montserrat" w:eastAsia="Aptos" w:hAnsi="Montserrat" w:cs="Arial"/>
                <w:color w:val="000000"/>
                <w:sz w:val="20"/>
                <w:szCs w:val="20"/>
                <w:lang w:val="nl-NL"/>
              </w:rPr>
            </w:pPr>
            <w:r w:rsidRPr="007C0D49">
              <w:rPr>
                <w:rFonts w:ascii="Montserrat" w:eastAsia="Aptos" w:hAnsi="Montserrat" w:cs="Arial"/>
                <w:color w:val="000000"/>
                <w:sz w:val="20"/>
                <w:szCs w:val="20"/>
                <w:lang w:val="nl-NL"/>
              </w:rPr>
              <w:t>mariadelosangeles.sorlino@seqirus.com</w:t>
            </w:r>
          </w:p>
        </w:tc>
        <w:tc>
          <w:tcPr>
            <w:tcW w:w="4508" w:type="dxa"/>
          </w:tcPr>
          <w:p w14:paraId="3392DBDA" w14:textId="77777777" w:rsidR="007C0D49" w:rsidRPr="007C0D49" w:rsidRDefault="007C0D49" w:rsidP="007C0D49">
            <w:pPr>
              <w:spacing w:after="160"/>
              <w:jc w:val="both"/>
              <w:rPr>
                <w:rFonts w:ascii="Montserrat" w:eastAsia="Aptos" w:hAnsi="Montserrat" w:cs="Arial"/>
                <w:color w:val="000000"/>
                <w:sz w:val="20"/>
                <w:szCs w:val="20"/>
                <w:lang w:val="nl-NL"/>
              </w:rPr>
            </w:pPr>
          </w:p>
        </w:tc>
      </w:tr>
    </w:tbl>
    <w:p w14:paraId="5ED3B8F7" w14:textId="77777777" w:rsidR="007C0D49" w:rsidRPr="007C0D49" w:rsidRDefault="007C0D49" w:rsidP="007C0D49">
      <w:pPr>
        <w:spacing w:after="0" w:line="240" w:lineRule="auto"/>
        <w:jc w:val="center"/>
        <w:rPr>
          <w:rFonts w:ascii="Montserrat" w:eastAsia="Aptos" w:hAnsi="Montserrat" w:cs="Arial"/>
          <w:kern w:val="2"/>
          <w:sz w:val="20"/>
          <w:szCs w:val="20"/>
          <w:lang w:val="en-US"/>
          <w14:ligatures w14:val="standardContextual"/>
        </w:rPr>
      </w:pPr>
      <w:r w:rsidRPr="007C0D49">
        <w:rPr>
          <w:rFonts w:ascii="Montserrat" w:eastAsia="Aptos" w:hAnsi="Montserrat" w:cs="Arial"/>
          <w:kern w:val="2"/>
          <w:sz w:val="20"/>
          <w:szCs w:val="20"/>
          <w:lang w:val="en-US"/>
          <w14:ligatures w14:val="standardContextual"/>
        </w:rPr>
        <w:t>###</w:t>
      </w:r>
    </w:p>
    <w:p w14:paraId="0B2FF07F" w14:textId="77777777" w:rsidR="007C0D49" w:rsidRPr="007C0D49" w:rsidRDefault="007C0D49" w:rsidP="007C0D49">
      <w:pPr>
        <w:spacing w:after="0" w:line="240" w:lineRule="auto"/>
        <w:rPr>
          <w:rFonts w:ascii="Montserrat" w:eastAsia="Aptos" w:hAnsi="Montserrat" w:cs="Arial"/>
          <w:b/>
          <w:bCs/>
          <w:kern w:val="2"/>
          <w:lang w:val="nl-NL"/>
          <w14:ligatures w14:val="standardContextual"/>
        </w:rPr>
      </w:pPr>
    </w:p>
    <w:p w14:paraId="7FBC7822" w14:textId="4C7DA38B" w:rsidR="00632589" w:rsidRPr="00F845A4" w:rsidRDefault="00632589" w:rsidP="00F845A4">
      <w:pPr>
        <w:spacing w:after="0" w:line="240" w:lineRule="auto"/>
        <w:rPr>
          <w:rFonts w:ascii="Montserrat" w:eastAsia="Times New Roman" w:hAnsi="Montserrat" w:cs="Calibri"/>
          <w:sz w:val="20"/>
          <w:szCs w:val="20"/>
          <w:lang w:val="en-US" w:eastAsia="de-DE"/>
        </w:rPr>
      </w:pPr>
    </w:p>
    <w:p w14:paraId="1F0F6788" w14:textId="1E8C3EEE" w:rsidR="27843F11" w:rsidRDefault="27843F11" w:rsidP="27843F11">
      <w:pPr>
        <w:spacing w:after="0" w:line="240" w:lineRule="auto"/>
        <w:rPr>
          <w:rFonts w:ascii="Montserrat" w:eastAsia="Times New Roman" w:hAnsi="Montserrat" w:cs="Calibri"/>
          <w:sz w:val="20"/>
          <w:szCs w:val="20"/>
          <w:lang w:val="en-US" w:eastAsia="de-DE"/>
        </w:rPr>
      </w:pPr>
    </w:p>
    <w:p w14:paraId="0975150A" w14:textId="77777777" w:rsidR="008F0DE8" w:rsidRPr="008F0DE8" w:rsidRDefault="00C822B8" w:rsidP="008F0DE8">
      <w:pPr>
        <w:spacing w:after="0" w:line="240" w:lineRule="auto"/>
        <w:rPr>
          <w:rFonts w:ascii="Montserrat" w:eastAsia="Montserrat" w:hAnsi="Montserrat" w:cs="Montserrat"/>
          <w:color w:val="29261E"/>
          <w:sz w:val="16"/>
          <w:szCs w:val="16"/>
          <w:lang w:val="en-US"/>
        </w:rPr>
      </w:pPr>
      <w:r w:rsidRPr="008F0DE8">
        <w:rPr>
          <w:rFonts w:ascii="Montserrat" w:eastAsia="Montserrat" w:hAnsi="Montserrat" w:cs="Montserrat"/>
          <w:color w:val="29261E"/>
          <w:sz w:val="16"/>
          <w:szCs w:val="16"/>
          <w:vertAlign w:val="superscript"/>
          <w:lang w:val="en-US"/>
        </w:rPr>
        <w:t xml:space="preserve">1 </w:t>
      </w:r>
      <w:r w:rsidR="008F0DE8" w:rsidRPr="008F0DE8">
        <w:rPr>
          <w:rFonts w:ascii="Montserrat" w:eastAsia="Montserrat" w:hAnsi="Montserrat" w:cs="Montserrat"/>
          <w:color w:val="29261E"/>
          <w:sz w:val="16"/>
          <w:szCs w:val="16"/>
          <w:lang w:val="en-US"/>
        </w:rPr>
        <w:t xml:space="preserve">Pan American Health Organization. Framework of a national program for preventing and controlling diseases caused by </w:t>
      </w:r>
    </w:p>
    <w:p w14:paraId="67DB1EB9" w14:textId="2F9A3EDC" w:rsidR="008F0DE8" w:rsidRDefault="008F0DE8" w:rsidP="008F0DE8">
      <w:pPr>
        <w:spacing w:after="0" w:line="240" w:lineRule="auto"/>
        <w:rPr>
          <w:rFonts w:ascii="Montserrat" w:eastAsia="Montserrat" w:hAnsi="Montserrat" w:cs="Montserrat"/>
          <w:color w:val="29261E"/>
          <w:sz w:val="16"/>
          <w:szCs w:val="16"/>
          <w:lang w:val="en-US"/>
        </w:rPr>
      </w:pPr>
      <w:r w:rsidRPr="008F0DE8">
        <w:rPr>
          <w:rFonts w:ascii="Montserrat" w:eastAsia="Montserrat" w:hAnsi="Montserrat" w:cs="Montserrat"/>
          <w:color w:val="29261E"/>
          <w:sz w:val="16"/>
          <w:szCs w:val="16"/>
          <w:lang w:val="en-US"/>
        </w:rPr>
        <w:t>respiratory viruses with epidemic and pandemic potential. Retrieved from: https://iris.paho.org/items/bf469776-c8ef-4950-be2a- 5040b3f40810. Accessed May 2026</w:t>
      </w:r>
      <w:r>
        <w:rPr>
          <w:rFonts w:ascii="Montserrat" w:eastAsia="Montserrat" w:hAnsi="Montserrat" w:cs="Montserrat"/>
          <w:color w:val="29261E"/>
          <w:sz w:val="16"/>
          <w:szCs w:val="16"/>
          <w:lang w:val="en-US"/>
        </w:rPr>
        <w:t>.</w:t>
      </w:r>
    </w:p>
    <w:p w14:paraId="11D9872D" w14:textId="587075B4" w:rsidR="005E1FE8" w:rsidRPr="00B01845" w:rsidRDefault="507DB763" w:rsidP="00121CEA">
      <w:pPr>
        <w:spacing w:after="0" w:line="240" w:lineRule="auto"/>
        <w:rPr>
          <w:rFonts w:ascii="Montserrat" w:eastAsia="Montserrat" w:hAnsi="Montserrat" w:cs="Montserrat"/>
          <w:color w:val="29261E"/>
          <w:sz w:val="16"/>
          <w:szCs w:val="16"/>
          <w:lang w:val="es-AR"/>
        </w:rPr>
      </w:pPr>
      <w:r w:rsidRPr="00146CE6">
        <w:rPr>
          <w:rFonts w:ascii="Montserrat" w:eastAsia="Montserrat" w:hAnsi="Montserrat" w:cs="Montserrat"/>
          <w:color w:val="29261E"/>
          <w:sz w:val="16"/>
          <w:szCs w:val="16"/>
          <w:vertAlign w:val="superscript"/>
          <w:lang w:val="en-US"/>
        </w:rPr>
        <w:t>2</w:t>
      </w:r>
      <w:r w:rsidRPr="00146CE6">
        <w:rPr>
          <w:rFonts w:ascii="Montserrat" w:eastAsia="Montserrat" w:hAnsi="Montserrat" w:cs="Montserrat"/>
          <w:color w:val="29261E"/>
          <w:sz w:val="16"/>
          <w:szCs w:val="16"/>
          <w:lang w:val="en-US"/>
        </w:rPr>
        <w:t xml:space="preserve">CDC. About Flu. Retrieved from: </w:t>
      </w:r>
      <w:hyperlink r:id="rId15" w:history="1">
        <w:r w:rsidRPr="00146CE6">
          <w:rPr>
            <w:rStyle w:val="Hipervnculo"/>
            <w:rFonts w:ascii="Montserrat" w:eastAsia="Montserrat" w:hAnsi="Montserrat" w:cs="Montserrat"/>
            <w:color w:val="FC1921"/>
            <w:sz w:val="16"/>
            <w:szCs w:val="16"/>
            <w:u w:val="none"/>
            <w:lang w:val="en-US"/>
          </w:rPr>
          <w:t>https://www.cdc.gov/flu/about/index.html</w:t>
        </w:r>
      </w:hyperlink>
      <w:r w:rsidRPr="00146CE6">
        <w:rPr>
          <w:rFonts w:ascii="Montserrat" w:eastAsia="Montserrat" w:hAnsi="Montserrat" w:cs="Montserrat"/>
          <w:color w:val="29261E"/>
          <w:sz w:val="16"/>
          <w:szCs w:val="16"/>
          <w:lang w:val="en-US"/>
        </w:rPr>
        <w:t xml:space="preserve">. Accessed </w:t>
      </w:r>
      <w:r w:rsidR="008F0DE8">
        <w:rPr>
          <w:rFonts w:ascii="Montserrat" w:eastAsia="Montserrat" w:hAnsi="Montserrat" w:cs="Montserrat"/>
          <w:color w:val="29261E"/>
          <w:sz w:val="16"/>
          <w:szCs w:val="16"/>
          <w:lang w:val="en-US"/>
        </w:rPr>
        <w:t>May</w:t>
      </w:r>
      <w:r w:rsidRPr="000E09B9">
        <w:rPr>
          <w:rFonts w:ascii="Montserrat" w:eastAsia="Montserrat" w:hAnsi="Montserrat" w:cs="Montserrat"/>
          <w:color w:val="29261E"/>
          <w:sz w:val="16"/>
          <w:szCs w:val="16"/>
          <w:lang w:val="en-US"/>
        </w:rPr>
        <w:t xml:space="preserve"> 202</w:t>
      </w:r>
      <w:r w:rsidR="008F0DE8">
        <w:rPr>
          <w:rFonts w:ascii="Montserrat" w:eastAsia="Montserrat" w:hAnsi="Montserrat" w:cs="Montserrat"/>
          <w:color w:val="29261E"/>
          <w:sz w:val="16"/>
          <w:szCs w:val="16"/>
          <w:lang w:val="en-US"/>
        </w:rPr>
        <w:t>6.</w:t>
      </w:r>
      <w:r w:rsidRPr="00146CE6">
        <w:rPr>
          <w:sz w:val="16"/>
          <w:szCs w:val="16"/>
        </w:rPr>
        <w:br/>
      </w:r>
      <w:r w:rsidRPr="00146CE6">
        <w:rPr>
          <w:rFonts w:ascii="Montserrat" w:eastAsia="Montserrat" w:hAnsi="Montserrat" w:cs="Montserrat"/>
          <w:color w:val="29261E"/>
          <w:sz w:val="16"/>
          <w:szCs w:val="16"/>
          <w:vertAlign w:val="superscript"/>
          <w:lang w:val="en-US"/>
        </w:rPr>
        <w:t>3</w:t>
      </w:r>
      <w:r w:rsidRPr="00146CE6">
        <w:rPr>
          <w:rFonts w:ascii="Montserrat" w:eastAsia="Montserrat" w:hAnsi="Montserrat" w:cs="Montserrat"/>
          <w:color w:val="29261E"/>
          <w:sz w:val="16"/>
          <w:szCs w:val="16"/>
          <w:lang w:val="en-US"/>
        </w:rPr>
        <w:t xml:space="preserve"> CDC. Key Facts About Seasonal Flu Vaccine. Retrieved from: </w:t>
      </w:r>
      <w:hyperlink r:id="rId16" w:history="1">
        <w:r w:rsidRPr="00146CE6">
          <w:rPr>
            <w:rStyle w:val="Hipervnculo"/>
            <w:rFonts w:ascii="Montserrat" w:eastAsia="Montserrat" w:hAnsi="Montserrat" w:cs="Montserrat"/>
            <w:color w:val="FC1921"/>
            <w:sz w:val="16"/>
            <w:szCs w:val="16"/>
            <w:u w:val="none"/>
            <w:lang w:val="en-US"/>
          </w:rPr>
          <w:t>https://www.cdc.gov/flu/vaccines/keyfacts.html</w:t>
        </w:r>
      </w:hyperlink>
      <w:r w:rsidR="008F0DE8">
        <w:rPr>
          <w:rFonts w:ascii="Montserrat" w:eastAsia="Montserrat" w:hAnsi="Montserrat" w:cs="Montserrat"/>
          <w:color w:val="29261E"/>
          <w:sz w:val="16"/>
          <w:szCs w:val="16"/>
          <w:lang w:val="en-US"/>
        </w:rPr>
        <w:t xml:space="preserve">. </w:t>
      </w:r>
      <w:r w:rsidRPr="00146CE6">
        <w:rPr>
          <w:rFonts w:ascii="Montserrat" w:eastAsia="Montserrat" w:hAnsi="Montserrat" w:cs="Montserrat"/>
          <w:color w:val="29261E"/>
          <w:sz w:val="16"/>
          <w:szCs w:val="16"/>
          <w:lang w:val="en-US"/>
        </w:rPr>
        <w:t xml:space="preserve">Accessed </w:t>
      </w:r>
      <w:r w:rsidR="008F0DE8">
        <w:rPr>
          <w:rFonts w:ascii="Montserrat" w:eastAsia="Montserrat" w:hAnsi="Montserrat" w:cs="Montserrat"/>
          <w:color w:val="29261E"/>
          <w:sz w:val="16"/>
          <w:szCs w:val="16"/>
          <w:lang w:val="en-US"/>
        </w:rPr>
        <w:t>May 2026.</w:t>
      </w:r>
      <w:r w:rsidRPr="00146CE6">
        <w:rPr>
          <w:sz w:val="16"/>
          <w:szCs w:val="16"/>
        </w:rPr>
        <w:br/>
      </w:r>
      <w:r w:rsidRPr="00146CE6">
        <w:rPr>
          <w:rFonts w:ascii="Montserrat" w:eastAsia="Montserrat" w:hAnsi="Montserrat" w:cs="Montserrat"/>
          <w:color w:val="29261E"/>
          <w:sz w:val="16"/>
          <w:szCs w:val="16"/>
          <w:vertAlign w:val="superscript"/>
          <w:lang w:val="en-US"/>
        </w:rPr>
        <w:t>4</w:t>
      </w:r>
      <w:r w:rsidRPr="00146CE6">
        <w:rPr>
          <w:rFonts w:ascii="Montserrat" w:eastAsia="Montserrat" w:hAnsi="Montserrat" w:cs="Montserrat"/>
          <w:color w:val="29261E"/>
          <w:sz w:val="16"/>
          <w:szCs w:val="16"/>
          <w:lang w:val="en-US"/>
        </w:rPr>
        <w:t xml:space="preserve"> WHO. How pandemic influenza emerges. Retrieved from: </w:t>
      </w:r>
      <w:hyperlink r:id="rId17" w:history="1">
        <w:r w:rsidRPr="00146CE6">
          <w:rPr>
            <w:rStyle w:val="Hipervnculo"/>
            <w:rFonts w:ascii="Montserrat" w:eastAsia="Montserrat" w:hAnsi="Montserrat" w:cs="Montserrat"/>
            <w:color w:val="FC1921"/>
            <w:sz w:val="16"/>
            <w:szCs w:val="16"/>
            <w:u w:val="none"/>
            <w:lang w:val="en-US"/>
          </w:rPr>
          <w:t>https://www.who.int/europe/news-room/fact-sheets/item/how-pandemic-influenza-emerges</w:t>
        </w:r>
      </w:hyperlink>
      <w:r w:rsidRPr="00146CE6">
        <w:rPr>
          <w:rFonts w:ascii="Montserrat" w:eastAsia="Montserrat" w:hAnsi="Montserrat" w:cs="Montserrat"/>
          <w:color w:val="29261E"/>
          <w:sz w:val="16"/>
          <w:szCs w:val="16"/>
          <w:lang w:val="en-US"/>
        </w:rPr>
        <w:t xml:space="preserve">. Accessed </w:t>
      </w:r>
      <w:r w:rsidR="008F0DE8">
        <w:rPr>
          <w:rFonts w:ascii="Montserrat" w:eastAsia="Montserrat" w:hAnsi="Montserrat" w:cs="Montserrat"/>
          <w:color w:val="29261E"/>
          <w:sz w:val="16"/>
          <w:szCs w:val="16"/>
          <w:lang w:val="en-US"/>
        </w:rPr>
        <w:t>May 2026.</w:t>
      </w:r>
      <w:r w:rsidRPr="00146CE6">
        <w:rPr>
          <w:sz w:val="16"/>
          <w:szCs w:val="16"/>
        </w:rPr>
        <w:br/>
      </w:r>
      <w:r w:rsidRPr="00146CE6">
        <w:rPr>
          <w:rFonts w:ascii="Montserrat" w:eastAsia="Montserrat" w:hAnsi="Montserrat" w:cs="Montserrat"/>
          <w:color w:val="29261E"/>
          <w:sz w:val="16"/>
          <w:szCs w:val="16"/>
          <w:vertAlign w:val="superscript"/>
          <w:lang w:val="en-US"/>
        </w:rPr>
        <w:t>5</w:t>
      </w:r>
      <w:r w:rsidRPr="00146CE6">
        <w:rPr>
          <w:rFonts w:ascii="Montserrat" w:eastAsia="Montserrat" w:hAnsi="Montserrat" w:cs="Montserrat"/>
          <w:color w:val="29261E"/>
          <w:sz w:val="16"/>
          <w:szCs w:val="16"/>
          <w:lang w:val="en-US"/>
        </w:rPr>
        <w:t xml:space="preserve"> WHO. Pandemic Influenza Risk Management: A WHO guide to inform and harmonize national and international pandemic preparedness and response. Retrieved from: </w:t>
      </w:r>
      <w:hyperlink r:id="rId18" w:history="1">
        <w:r w:rsidRPr="00146CE6">
          <w:rPr>
            <w:rStyle w:val="Hipervnculo"/>
            <w:rFonts w:ascii="Montserrat" w:eastAsia="Montserrat" w:hAnsi="Montserrat" w:cs="Montserrat"/>
            <w:color w:val="FC1921"/>
            <w:sz w:val="16"/>
            <w:szCs w:val="16"/>
            <w:u w:val="none"/>
            <w:lang w:val="en-US"/>
          </w:rPr>
          <w:t>https://apps.who.int/iris/bitstream/handle/10665/259893/WHO-WHE-IHM-GIP-2017.1-eng.pdf;jsessionid=4421F16879D2F8B96481F8D0C745C7F3?sequence=1</w:t>
        </w:r>
      </w:hyperlink>
      <w:r w:rsidRPr="00146CE6">
        <w:rPr>
          <w:rFonts w:ascii="Montserrat" w:eastAsia="Montserrat" w:hAnsi="Montserrat" w:cs="Montserrat"/>
          <w:color w:val="29261E"/>
          <w:sz w:val="16"/>
          <w:szCs w:val="16"/>
          <w:lang w:val="en-US"/>
        </w:rPr>
        <w:t xml:space="preserve">. </w:t>
      </w:r>
      <w:proofErr w:type="spellStart"/>
      <w:r w:rsidRPr="00B01845">
        <w:rPr>
          <w:rFonts w:ascii="Montserrat" w:eastAsia="Montserrat" w:hAnsi="Montserrat" w:cs="Montserrat"/>
          <w:color w:val="29261E"/>
          <w:sz w:val="16"/>
          <w:szCs w:val="16"/>
          <w:lang w:val="es-AR"/>
        </w:rPr>
        <w:t>Accessed</w:t>
      </w:r>
      <w:proofErr w:type="spellEnd"/>
      <w:r w:rsidRPr="00B01845">
        <w:rPr>
          <w:rFonts w:ascii="Montserrat" w:eastAsia="Montserrat" w:hAnsi="Montserrat" w:cs="Montserrat"/>
          <w:color w:val="29261E"/>
          <w:sz w:val="16"/>
          <w:szCs w:val="16"/>
          <w:lang w:val="es-AR"/>
        </w:rPr>
        <w:t xml:space="preserve"> </w:t>
      </w:r>
      <w:r w:rsidR="008F0DE8" w:rsidRPr="00B01845">
        <w:rPr>
          <w:rFonts w:ascii="Montserrat" w:eastAsia="Montserrat" w:hAnsi="Montserrat" w:cs="Montserrat"/>
          <w:color w:val="29261E"/>
          <w:sz w:val="16"/>
          <w:szCs w:val="16"/>
          <w:lang w:val="es-AR"/>
        </w:rPr>
        <w:t>May 2026.</w:t>
      </w:r>
    </w:p>
    <w:p w14:paraId="23F3A874" w14:textId="77777777" w:rsidR="008F0DE8" w:rsidRPr="00B01845" w:rsidRDefault="008F0DE8" w:rsidP="00121CEA">
      <w:pPr>
        <w:spacing w:after="0" w:line="240" w:lineRule="auto"/>
        <w:rPr>
          <w:rFonts w:ascii="Montserrat" w:eastAsia="Times New Roman" w:hAnsi="Montserrat"/>
          <w:b/>
          <w:lang w:val="es-AR" w:eastAsia="en-GB"/>
        </w:rPr>
      </w:pPr>
    </w:p>
    <w:p w14:paraId="2E058AE5" w14:textId="77777777" w:rsidR="000E39C7" w:rsidRPr="00B01845" w:rsidRDefault="000E39C7" w:rsidP="00121CEA">
      <w:pPr>
        <w:spacing w:after="0" w:line="240" w:lineRule="auto"/>
        <w:rPr>
          <w:rFonts w:ascii="Montserrat" w:eastAsia="Times New Roman" w:hAnsi="Montserrat"/>
          <w:b/>
          <w:bCs/>
          <w:lang w:val="es-AR" w:eastAsia="en-GB"/>
        </w:rPr>
      </w:pPr>
    </w:p>
    <w:p w14:paraId="654EA4DD" w14:textId="77777777" w:rsidR="000E39C7" w:rsidRPr="000E39C7" w:rsidRDefault="000E39C7" w:rsidP="000E39C7">
      <w:pPr>
        <w:rPr>
          <w:rFonts w:ascii="Montserrat" w:eastAsia="Times New Roman" w:hAnsi="Montserrat"/>
          <w:b/>
          <w:bCs/>
          <w:lang w:val="es-AR" w:eastAsia="en-GB"/>
        </w:rPr>
      </w:pPr>
    </w:p>
    <w:p w14:paraId="180079D5" w14:textId="77777777" w:rsidR="000E39C7" w:rsidRPr="000E39C7" w:rsidRDefault="000E39C7" w:rsidP="000E39C7">
      <w:pPr>
        <w:spacing w:after="0" w:line="240" w:lineRule="auto"/>
        <w:rPr>
          <w:rFonts w:ascii="Montserrat" w:eastAsia="Times New Roman" w:hAnsi="Montserrat"/>
          <w:b/>
          <w:bCs/>
          <w:lang w:val="es-AR" w:eastAsia="en-GB"/>
        </w:rPr>
      </w:pPr>
    </w:p>
    <w:p w14:paraId="5CC405FC" w14:textId="77777777" w:rsidR="005E1FE8" w:rsidRPr="000E39C7" w:rsidRDefault="005E1FE8" w:rsidP="00121CEA">
      <w:pPr>
        <w:spacing w:after="0" w:line="240" w:lineRule="auto"/>
        <w:rPr>
          <w:rFonts w:ascii="Montserrat" w:eastAsia="Times New Roman" w:hAnsi="Montserrat"/>
          <w:b/>
          <w:bCs/>
          <w:lang w:val="es-AR" w:eastAsia="en-GB"/>
        </w:rPr>
      </w:pPr>
    </w:p>
    <w:p w14:paraId="4BF1F4C5" w14:textId="77777777" w:rsidR="005E1FE8" w:rsidRPr="000E39C7" w:rsidRDefault="005E1FE8" w:rsidP="00121CEA">
      <w:pPr>
        <w:spacing w:after="0" w:line="240" w:lineRule="auto"/>
        <w:rPr>
          <w:rFonts w:ascii="Montserrat" w:eastAsia="Times New Roman" w:hAnsi="Montserrat"/>
          <w:b/>
          <w:bCs/>
          <w:lang w:val="es-AR" w:eastAsia="en-GB"/>
        </w:rPr>
      </w:pPr>
    </w:p>
    <w:p w14:paraId="261F4654" w14:textId="07F6684D" w:rsidR="00F023DA" w:rsidRPr="00B01845" w:rsidRDefault="00F023DA" w:rsidP="00B01845">
      <w:pPr>
        <w:rPr>
          <w:rFonts w:ascii="Montserrat" w:eastAsia="Times New Roman" w:hAnsi="Montserrat"/>
          <w:b/>
          <w:bCs/>
          <w:lang w:val="es-AR" w:eastAsia="en-GB"/>
        </w:rPr>
      </w:pPr>
    </w:p>
    <w:sectPr w:rsidR="00F023DA" w:rsidRPr="00B01845" w:rsidSect="006076D9">
      <w:headerReference w:type="even" r:id="rId19"/>
      <w:headerReference w:type="default" r:id="rId20"/>
      <w:footerReference w:type="default" r:id="rId21"/>
      <w:headerReference w:type="first" r:id="rId22"/>
      <w:endnotePr>
        <w:numFmt w:val="decimal"/>
      </w:endnotePr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6D06" w14:textId="77777777" w:rsidR="00113C35" w:rsidRDefault="00113C35" w:rsidP="00F2086F">
      <w:pPr>
        <w:spacing w:after="0" w:line="240" w:lineRule="auto"/>
      </w:pPr>
      <w:r>
        <w:separator/>
      </w:r>
    </w:p>
  </w:endnote>
  <w:endnote w:type="continuationSeparator" w:id="0">
    <w:p w14:paraId="46EBFF52" w14:textId="77777777" w:rsidR="00113C35" w:rsidRDefault="00113C35" w:rsidP="00F2086F">
      <w:pPr>
        <w:spacing w:after="0" w:line="240" w:lineRule="auto"/>
      </w:pPr>
      <w:r>
        <w:continuationSeparator/>
      </w:r>
    </w:p>
  </w:endnote>
  <w:endnote w:type="continuationNotice" w:id="1">
    <w:p w14:paraId="57CDB9C4" w14:textId="77777777" w:rsidR="00113C35" w:rsidRDefault="00113C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310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F4E38" w14:textId="42BD3B5F" w:rsidR="005E6933" w:rsidRDefault="005E6933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2E49A1" w14:textId="77777777" w:rsidR="00C973D8" w:rsidRDefault="00C973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BB4C0" w14:textId="77777777" w:rsidR="00113C35" w:rsidRDefault="00113C35" w:rsidP="00F2086F">
      <w:pPr>
        <w:spacing w:after="0" w:line="240" w:lineRule="auto"/>
      </w:pPr>
      <w:r>
        <w:separator/>
      </w:r>
    </w:p>
  </w:footnote>
  <w:footnote w:type="continuationSeparator" w:id="0">
    <w:p w14:paraId="28A08547" w14:textId="77777777" w:rsidR="00113C35" w:rsidRDefault="00113C35" w:rsidP="00F2086F">
      <w:pPr>
        <w:spacing w:after="0" w:line="240" w:lineRule="auto"/>
      </w:pPr>
      <w:r>
        <w:continuationSeparator/>
      </w:r>
    </w:p>
  </w:footnote>
  <w:footnote w:type="continuationNotice" w:id="1">
    <w:p w14:paraId="104187E0" w14:textId="77777777" w:rsidR="00113C35" w:rsidRDefault="00113C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AF69" w14:textId="6E86DC1E" w:rsidR="00C973D8" w:rsidRDefault="00000000">
    <w:pPr>
      <w:pStyle w:val="Encabezado"/>
    </w:pPr>
    <w:r>
      <w:rPr>
        <w:noProof/>
      </w:rPr>
      <w:pict w14:anchorId="0DB724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2728985" o:spid="_x0000_s1031" type="#_x0000_t136" style="position:absolute;margin-left:0;margin-top:0;width:396.8pt;height:239.45pt;rotation:315;z-index:-25165823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46C5" w14:textId="08AF5C67" w:rsidR="008604A7" w:rsidRDefault="000951D0">
    <w:pPr>
      <w:pStyle w:val="Encabezado"/>
    </w:pPr>
    <w:r>
      <w:rPr>
        <w:rFonts w:ascii="Arial" w:eastAsia="Times New Roman" w:hAnsi="Arial" w:cs="Arial"/>
        <w:noProof/>
        <w:color w:val="000000"/>
        <w:lang w:eastAsia="en-GB"/>
      </w:rPr>
      <w:drawing>
        <wp:anchor distT="0" distB="0" distL="114300" distR="114300" simplePos="0" relativeHeight="251658240" behindDoc="0" locked="0" layoutInCell="1" allowOverlap="1" wp14:anchorId="6D1852B6" wp14:editId="01771935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1537335" cy="327660"/>
          <wp:effectExtent l="0" t="0" r="5715" b="0"/>
          <wp:wrapSquare wrapText="bothSides"/>
          <wp:docPr id="14" name="Picture 1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335" cy="327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3E36F1" w14:textId="23765D96" w:rsidR="00F2086F" w:rsidRDefault="00F2086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AA617" w14:textId="03A90C3C" w:rsidR="00C973D8" w:rsidRDefault="00000000">
    <w:pPr>
      <w:pStyle w:val="Encabezado"/>
    </w:pPr>
    <w:r>
      <w:rPr>
        <w:noProof/>
      </w:rPr>
      <w:pict w14:anchorId="667536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2728984" o:spid="_x0000_s1033" type="#_x0000_t136" style="position:absolute;margin-left:0;margin-top:0;width:396.8pt;height:239.45pt;rotation:315;z-index:-251658239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672"/>
    <w:multiLevelType w:val="hybridMultilevel"/>
    <w:tmpl w:val="9954A15A"/>
    <w:lvl w:ilvl="0" w:tplc="0809000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38" w:hanging="360"/>
      </w:pPr>
      <w:rPr>
        <w:rFonts w:ascii="Wingdings" w:hAnsi="Wingdings" w:hint="default"/>
      </w:rPr>
    </w:lvl>
  </w:abstractNum>
  <w:abstractNum w:abstractNumId="1" w15:restartNumberingAfterBreak="0">
    <w:nsid w:val="083626E9"/>
    <w:multiLevelType w:val="hybridMultilevel"/>
    <w:tmpl w:val="F82EC4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F2B2F"/>
    <w:multiLevelType w:val="hybridMultilevel"/>
    <w:tmpl w:val="BCAED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A1C01"/>
    <w:multiLevelType w:val="hybridMultilevel"/>
    <w:tmpl w:val="F502D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15AC3"/>
    <w:multiLevelType w:val="multilevel"/>
    <w:tmpl w:val="6F20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932C46"/>
    <w:multiLevelType w:val="multilevel"/>
    <w:tmpl w:val="493C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B01945"/>
    <w:multiLevelType w:val="hybridMultilevel"/>
    <w:tmpl w:val="5E869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54885"/>
    <w:multiLevelType w:val="multilevel"/>
    <w:tmpl w:val="9A9A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2E2444"/>
    <w:multiLevelType w:val="multilevel"/>
    <w:tmpl w:val="DC30AC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C721A9"/>
    <w:multiLevelType w:val="multilevel"/>
    <w:tmpl w:val="1F62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0746FE"/>
    <w:multiLevelType w:val="multilevel"/>
    <w:tmpl w:val="5EEE37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E02432"/>
    <w:multiLevelType w:val="hybridMultilevel"/>
    <w:tmpl w:val="919A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D03A8"/>
    <w:multiLevelType w:val="multilevel"/>
    <w:tmpl w:val="0A0C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4B15FF"/>
    <w:multiLevelType w:val="hybridMultilevel"/>
    <w:tmpl w:val="06B0C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C4714"/>
    <w:multiLevelType w:val="hybridMultilevel"/>
    <w:tmpl w:val="38CAF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C46AB"/>
    <w:multiLevelType w:val="multilevel"/>
    <w:tmpl w:val="A0EE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1E7A94"/>
    <w:multiLevelType w:val="multilevel"/>
    <w:tmpl w:val="8688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6105A0"/>
    <w:multiLevelType w:val="hybridMultilevel"/>
    <w:tmpl w:val="E714A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04BD1"/>
    <w:multiLevelType w:val="hybridMultilevel"/>
    <w:tmpl w:val="418297DE"/>
    <w:lvl w:ilvl="0" w:tplc="907A4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560EA"/>
    <w:multiLevelType w:val="hybridMultilevel"/>
    <w:tmpl w:val="645A4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51400"/>
    <w:multiLevelType w:val="hybridMultilevel"/>
    <w:tmpl w:val="0354F2E0"/>
    <w:lvl w:ilvl="0" w:tplc="36C48B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FEC0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67495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50042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BC4A6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EEE50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FE66A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2411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0AAB5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406ADD"/>
    <w:multiLevelType w:val="multilevel"/>
    <w:tmpl w:val="F59285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B31435"/>
    <w:multiLevelType w:val="hybridMultilevel"/>
    <w:tmpl w:val="58923FBA"/>
    <w:lvl w:ilvl="0" w:tplc="3EC8D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B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18D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B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06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143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E8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8F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F84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64C44"/>
    <w:multiLevelType w:val="hybridMultilevel"/>
    <w:tmpl w:val="8B04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93A3D"/>
    <w:multiLevelType w:val="hybridMultilevel"/>
    <w:tmpl w:val="4078B7EC"/>
    <w:lvl w:ilvl="0" w:tplc="9BD018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13612"/>
    <w:multiLevelType w:val="multilevel"/>
    <w:tmpl w:val="13BA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C95DB7"/>
    <w:multiLevelType w:val="hybridMultilevel"/>
    <w:tmpl w:val="86C01C7C"/>
    <w:lvl w:ilvl="0" w:tplc="32288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80C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AA1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85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47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2B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8D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26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9AC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40E50"/>
    <w:multiLevelType w:val="multilevel"/>
    <w:tmpl w:val="7756A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0F7F82"/>
    <w:multiLevelType w:val="hybridMultilevel"/>
    <w:tmpl w:val="AC00FF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C1A77"/>
    <w:multiLevelType w:val="multilevel"/>
    <w:tmpl w:val="FC38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0660791">
    <w:abstractNumId w:val="26"/>
  </w:num>
  <w:num w:numId="2" w16cid:durableId="750002462">
    <w:abstractNumId w:val="0"/>
  </w:num>
  <w:num w:numId="3" w16cid:durableId="526212298">
    <w:abstractNumId w:val="18"/>
  </w:num>
  <w:num w:numId="4" w16cid:durableId="1090542946">
    <w:abstractNumId w:val="19"/>
  </w:num>
  <w:num w:numId="5" w16cid:durableId="1643540344">
    <w:abstractNumId w:val="14"/>
  </w:num>
  <w:num w:numId="6" w16cid:durableId="1538661663">
    <w:abstractNumId w:val="2"/>
  </w:num>
  <w:num w:numId="7" w16cid:durableId="1725985838">
    <w:abstractNumId w:val="28"/>
  </w:num>
  <w:num w:numId="8" w16cid:durableId="1008630613">
    <w:abstractNumId w:val="2"/>
  </w:num>
  <w:num w:numId="9" w16cid:durableId="789589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2229462">
    <w:abstractNumId w:val="6"/>
  </w:num>
  <w:num w:numId="11" w16cid:durableId="27265469">
    <w:abstractNumId w:val="7"/>
  </w:num>
  <w:num w:numId="12" w16cid:durableId="1777947878">
    <w:abstractNumId w:val="15"/>
  </w:num>
  <w:num w:numId="13" w16cid:durableId="1166945808">
    <w:abstractNumId w:val="25"/>
  </w:num>
  <w:num w:numId="14" w16cid:durableId="1912540085">
    <w:abstractNumId w:val="16"/>
  </w:num>
  <w:num w:numId="15" w16cid:durableId="371000346">
    <w:abstractNumId w:val="20"/>
  </w:num>
  <w:num w:numId="16" w16cid:durableId="878317380">
    <w:abstractNumId w:val="23"/>
  </w:num>
  <w:num w:numId="17" w16cid:durableId="1960598368">
    <w:abstractNumId w:val="11"/>
  </w:num>
  <w:num w:numId="18" w16cid:durableId="39481826">
    <w:abstractNumId w:val="22"/>
  </w:num>
  <w:num w:numId="19" w16cid:durableId="1789278560">
    <w:abstractNumId w:val="24"/>
  </w:num>
  <w:num w:numId="20" w16cid:durableId="1450278030">
    <w:abstractNumId w:val="1"/>
  </w:num>
  <w:num w:numId="21" w16cid:durableId="197746905">
    <w:abstractNumId w:val="13"/>
  </w:num>
  <w:num w:numId="22" w16cid:durableId="645011825">
    <w:abstractNumId w:val="4"/>
  </w:num>
  <w:num w:numId="23" w16cid:durableId="1311059183">
    <w:abstractNumId w:val="12"/>
  </w:num>
  <w:num w:numId="24" w16cid:durableId="140509471">
    <w:abstractNumId w:val="9"/>
  </w:num>
  <w:num w:numId="25" w16cid:durableId="150954543">
    <w:abstractNumId w:val="5"/>
  </w:num>
  <w:num w:numId="26" w16cid:durableId="281036418">
    <w:abstractNumId w:val="29"/>
  </w:num>
  <w:num w:numId="27" w16cid:durableId="825585903">
    <w:abstractNumId w:val="27"/>
  </w:num>
  <w:num w:numId="28" w16cid:durableId="300303725">
    <w:abstractNumId w:val="21"/>
  </w:num>
  <w:num w:numId="29" w16cid:durableId="383678089">
    <w:abstractNumId w:val="8"/>
  </w:num>
  <w:num w:numId="30" w16cid:durableId="647513911">
    <w:abstractNumId w:val="10"/>
  </w:num>
  <w:num w:numId="31" w16cid:durableId="39146487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DC"/>
    <w:rsid w:val="00000BA1"/>
    <w:rsid w:val="00000CEE"/>
    <w:rsid w:val="0000129C"/>
    <w:rsid w:val="00002A65"/>
    <w:rsid w:val="00002B00"/>
    <w:rsid w:val="00002B90"/>
    <w:rsid w:val="00003E7F"/>
    <w:rsid w:val="00003EDB"/>
    <w:rsid w:val="00004DCA"/>
    <w:rsid w:val="00005C53"/>
    <w:rsid w:val="000071B8"/>
    <w:rsid w:val="000115F2"/>
    <w:rsid w:val="000117D8"/>
    <w:rsid w:val="000119B2"/>
    <w:rsid w:val="00012AFB"/>
    <w:rsid w:val="0001354F"/>
    <w:rsid w:val="00013DFE"/>
    <w:rsid w:val="00020278"/>
    <w:rsid w:val="0002122A"/>
    <w:rsid w:val="0002159E"/>
    <w:rsid w:val="0002234F"/>
    <w:rsid w:val="00024458"/>
    <w:rsid w:val="00024749"/>
    <w:rsid w:val="00025F85"/>
    <w:rsid w:val="00026C6E"/>
    <w:rsid w:val="00027390"/>
    <w:rsid w:val="00027D05"/>
    <w:rsid w:val="000312AD"/>
    <w:rsid w:val="0003201B"/>
    <w:rsid w:val="00034704"/>
    <w:rsid w:val="00036070"/>
    <w:rsid w:val="000366A7"/>
    <w:rsid w:val="0004100D"/>
    <w:rsid w:val="00042A4B"/>
    <w:rsid w:val="00042F41"/>
    <w:rsid w:val="00043419"/>
    <w:rsid w:val="0004580A"/>
    <w:rsid w:val="00045C31"/>
    <w:rsid w:val="00047EBF"/>
    <w:rsid w:val="00052AD5"/>
    <w:rsid w:val="00057936"/>
    <w:rsid w:val="00060CB8"/>
    <w:rsid w:val="00064EF1"/>
    <w:rsid w:val="0006626D"/>
    <w:rsid w:val="00071377"/>
    <w:rsid w:val="00072B79"/>
    <w:rsid w:val="00073541"/>
    <w:rsid w:val="00073E92"/>
    <w:rsid w:val="000747D3"/>
    <w:rsid w:val="000757B5"/>
    <w:rsid w:val="00077635"/>
    <w:rsid w:val="0008016D"/>
    <w:rsid w:val="00081836"/>
    <w:rsid w:val="00084FE6"/>
    <w:rsid w:val="0009440D"/>
    <w:rsid w:val="000944C1"/>
    <w:rsid w:val="00094880"/>
    <w:rsid w:val="000951D0"/>
    <w:rsid w:val="00095EE6"/>
    <w:rsid w:val="00096376"/>
    <w:rsid w:val="00096C9E"/>
    <w:rsid w:val="000A0907"/>
    <w:rsid w:val="000A26D3"/>
    <w:rsid w:val="000A2C0D"/>
    <w:rsid w:val="000A544D"/>
    <w:rsid w:val="000A5AEF"/>
    <w:rsid w:val="000A6E0C"/>
    <w:rsid w:val="000B0F3F"/>
    <w:rsid w:val="000B2940"/>
    <w:rsid w:val="000B328C"/>
    <w:rsid w:val="000B35DD"/>
    <w:rsid w:val="000B794F"/>
    <w:rsid w:val="000B7F7B"/>
    <w:rsid w:val="000C1621"/>
    <w:rsid w:val="000C3193"/>
    <w:rsid w:val="000C33B1"/>
    <w:rsid w:val="000C3714"/>
    <w:rsid w:val="000C40C9"/>
    <w:rsid w:val="000C4A4A"/>
    <w:rsid w:val="000C59BB"/>
    <w:rsid w:val="000C6BD6"/>
    <w:rsid w:val="000C7324"/>
    <w:rsid w:val="000C78AB"/>
    <w:rsid w:val="000D07D9"/>
    <w:rsid w:val="000D1674"/>
    <w:rsid w:val="000D4A18"/>
    <w:rsid w:val="000D73F8"/>
    <w:rsid w:val="000E09B9"/>
    <w:rsid w:val="000E1141"/>
    <w:rsid w:val="000E1388"/>
    <w:rsid w:val="000E39C7"/>
    <w:rsid w:val="000E62A7"/>
    <w:rsid w:val="000E6EDA"/>
    <w:rsid w:val="000E7C49"/>
    <w:rsid w:val="000F1519"/>
    <w:rsid w:val="000F187A"/>
    <w:rsid w:val="000F31A5"/>
    <w:rsid w:val="000F425D"/>
    <w:rsid w:val="000F4824"/>
    <w:rsid w:val="000F5A31"/>
    <w:rsid w:val="000F5F5E"/>
    <w:rsid w:val="0010149D"/>
    <w:rsid w:val="00101F73"/>
    <w:rsid w:val="00110736"/>
    <w:rsid w:val="00110F3C"/>
    <w:rsid w:val="00112F2F"/>
    <w:rsid w:val="001135C4"/>
    <w:rsid w:val="001136CB"/>
    <w:rsid w:val="00113B55"/>
    <w:rsid w:val="00113C35"/>
    <w:rsid w:val="00114FB3"/>
    <w:rsid w:val="00115DA0"/>
    <w:rsid w:val="00115DF7"/>
    <w:rsid w:val="00121A7E"/>
    <w:rsid w:val="00121CEA"/>
    <w:rsid w:val="00122842"/>
    <w:rsid w:val="00125688"/>
    <w:rsid w:val="001279E8"/>
    <w:rsid w:val="001307EB"/>
    <w:rsid w:val="00130D7D"/>
    <w:rsid w:val="00131080"/>
    <w:rsid w:val="001353F3"/>
    <w:rsid w:val="0014178C"/>
    <w:rsid w:val="00142065"/>
    <w:rsid w:val="00142135"/>
    <w:rsid w:val="00144FCA"/>
    <w:rsid w:val="0014529A"/>
    <w:rsid w:val="0014549F"/>
    <w:rsid w:val="00146CE6"/>
    <w:rsid w:val="001476D2"/>
    <w:rsid w:val="00150A02"/>
    <w:rsid w:val="0015170A"/>
    <w:rsid w:val="001528DC"/>
    <w:rsid w:val="00152D78"/>
    <w:rsid w:val="00157E4D"/>
    <w:rsid w:val="00160AD3"/>
    <w:rsid w:val="00162255"/>
    <w:rsid w:val="0016273B"/>
    <w:rsid w:val="00163307"/>
    <w:rsid w:val="00164696"/>
    <w:rsid w:val="0016506F"/>
    <w:rsid w:val="0016697C"/>
    <w:rsid w:val="001669FC"/>
    <w:rsid w:val="001721AE"/>
    <w:rsid w:val="00172373"/>
    <w:rsid w:val="001724D8"/>
    <w:rsid w:val="00172B4E"/>
    <w:rsid w:val="00175230"/>
    <w:rsid w:val="001755D3"/>
    <w:rsid w:val="001756A4"/>
    <w:rsid w:val="00180270"/>
    <w:rsid w:val="00180FFB"/>
    <w:rsid w:val="00183165"/>
    <w:rsid w:val="00184168"/>
    <w:rsid w:val="00184900"/>
    <w:rsid w:val="00191DA0"/>
    <w:rsid w:val="001925F4"/>
    <w:rsid w:val="0019539F"/>
    <w:rsid w:val="00196F24"/>
    <w:rsid w:val="00197A7C"/>
    <w:rsid w:val="001A0DC7"/>
    <w:rsid w:val="001A4A62"/>
    <w:rsid w:val="001A4CFC"/>
    <w:rsid w:val="001A578F"/>
    <w:rsid w:val="001A5838"/>
    <w:rsid w:val="001A6657"/>
    <w:rsid w:val="001A72F5"/>
    <w:rsid w:val="001A7CDF"/>
    <w:rsid w:val="001B109F"/>
    <w:rsid w:val="001B146C"/>
    <w:rsid w:val="001B2072"/>
    <w:rsid w:val="001B34BF"/>
    <w:rsid w:val="001B386F"/>
    <w:rsid w:val="001B409C"/>
    <w:rsid w:val="001B73AE"/>
    <w:rsid w:val="001B7B2A"/>
    <w:rsid w:val="001C1F7B"/>
    <w:rsid w:val="001C4582"/>
    <w:rsid w:val="001C58B6"/>
    <w:rsid w:val="001C60EC"/>
    <w:rsid w:val="001C7685"/>
    <w:rsid w:val="001CAC77"/>
    <w:rsid w:val="001D02E8"/>
    <w:rsid w:val="001D03E3"/>
    <w:rsid w:val="001D07F3"/>
    <w:rsid w:val="001D0946"/>
    <w:rsid w:val="001D18A7"/>
    <w:rsid w:val="001D2F55"/>
    <w:rsid w:val="001D3F0C"/>
    <w:rsid w:val="001D6E7C"/>
    <w:rsid w:val="001E16AD"/>
    <w:rsid w:val="001E23B0"/>
    <w:rsid w:val="001E2D74"/>
    <w:rsid w:val="001E52C7"/>
    <w:rsid w:val="001E6E21"/>
    <w:rsid w:val="001F04E5"/>
    <w:rsid w:val="001F05B5"/>
    <w:rsid w:val="001F0A6C"/>
    <w:rsid w:val="001F258C"/>
    <w:rsid w:val="001F3684"/>
    <w:rsid w:val="001F3F02"/>
    <w:rsid w:val="001F4800"/>
    <w:rsid w:val="001F7205"/>
    <w:rsid w:val="001F7BF2"/>
    <w:rsid w:val="00201A97"/>
    <w:rsid w:val="0020338C"/>
    <w:rsid w:val="0020481E"/>
    <w:rsid w:val="002049C5"/>
    <w:rsid w:val="0020668A"/>
    <w:rsid w:val="0021028C"/>
    <w:rsid w:val="00210C6E"/>
    <w:rsid w:val="00211814"/>
    <w:rsid w:val="00215672"/>
    <w:rsid w:val="00215A91"/>
    <w:rsid w:val="0022045F"/>
    <w:rsid w:val="00220D81"/>
    <w:rsid w:val="00221383"/>
    <w:rsid w:val="00222154"/>
    <w:rsid w:val="002224E5"/>
    <w:rsid w:val="002238F1"/>
    <w:rsid w:val="002275EC"/>
    <w:rsid w:val="00230DC9"/>
    <w:rsid w:val="00233093"/>
    <w:rsid w:val="002345D9"/>
    <w:rsid w:val="0023640C"/>
    <w:rsid w:val="0023734C"/>
    <w:rsid w:val="0023786A"/>
    <w:rsid w:val="00237CD7"/>
    <w:rsid w:val="00240496"/>
    <w:rsid w:val="00240898"/>
    <w:rsid w:val="00243054"/>
    <w:rsid w:val="00245434"/>
    <w:rsid w:val="002517A5"/>
    <w:rsid w:val="00251D1F"/>
    <w:rsid w:val="00252601"/>
    <w:rsid w:val="00252C78"/>
    <w:rsid w:val="00252E6B"/>
    <w:rsid w:val="0025305F"/>
    <w:rsid w:val="00253572"/>
    <w:rsid w:val="00254070"/>
    <w:rsid w:val="002541CB"/>
    <w:rsid w:val="00254466"/>
    <w:rsid w:val="00257E64"/>
    <w:rsid w:val="002604FB"/>
    <w:rsid w:val="00261251"/>
    <w:rsid w:val="002671F7"/>
    <w:rsid w:val="002679B7"/>
    <w:rsid w:val="00275A0C"/>
    <w:rsid w:val="00275BED"/>
    <w:rsid w:val="00275E74"/>
    <w:rsid w:val="0028042B"/>
    <w:rsid w:val="0028216F"/>
    <w:rsid w:val="00282309"/>
    <w:rsid w:val="002841D3"/>
    <w:rsid w:val="00285269"/>
    <w:rsid w:val="0029085B"/>
    <w:rsid w:val="00290C7D"/>
    <w:rsid w:val="00292536"/>
    <w:rsid w:val="00292DA7"/>
    <w:rsid w:val="00296DDC"/>
    <w:rsid w:val="00297382"/>
    <w:rsid w:val="00297BAF"/>
    <w:rsid w:val="002A0091"/>
    <w:rsid w:val="002A1EF8"/>
    <w:rsid w:val="002A2367"/>
    <w:rsid w:val="002A31BF"/>
    <w:rsid w:val="002A420F"/>
    <w:rsid w:val="002A5925"/>
    <w:rsid w:val="002A5F8C"/>
    <w:rsid w:val="002A626A"/>
    <w:rsid w:val="002A67AC"/>
    <w:rsid w:val="002B162E"/>
    <w:rsid w:val="002B1B27"/>
    <w:rsid w:val="002B208C"/>
    <w:rsid w:val="002B2807"/>
    <w:rsid w:val="002B5220"/>
    <w:rsid w:val="002B545C"/>
    <w:rsid w:val="002C09E9"/>
    <w:rsid w:val="002C17E2"/>
    <w:rsid w:val="002C3322"/>
    <w:rsid w:val="002C364B"/>
    <w:rsid w:val="002C483E"/>
    <w:rsid w:val="002C7797"/>
    <w:rsid w:val="002C79E8"/>
    <w:rsid w:val="002D06EF"/>
    <w:rsid w:val="002D129C"/>
    <w:rsid w:val="002D23E3"/>
    <w:rsid w:val="002D284F"/>
    <w:rsid w:val="002D4DDE"/>
    <w:rsid w:val="002D602F"/>
    <w:rsid w:val="002D616C"/>
    <w:rsid w:val="002D642C"/>
    <w:rsid w:val="002D73D7"/>
    <w:rsid w:val="002E07B8"/>
    <w:rsid w:val="002E0E53"/>
    <w:rsid w:val="002E27B2"/>
    <w:rsid w:val="002E3C79"/>
    <w:rsid w:val="002E610C"/>
    <w:rsid w:val="002F05DB"/>
    <w:rsid w:val="002F1D36"/>
    <w:rsid w:val="002F2867"/>
    <w:rsid w:val="002F31FE"/>
    <w:rsid w:val="002F43CB"/>
    <w:rsid w:val="0030134E"/>
    <w:rsid w:val="003057FB"/>
    <w:rsid w:val="0031287A"/>
    <w:rsid w:val="003143FC"/>
    <w:rsid w:val="00316491"/>
    <w:rsid w:val="003168D9"/>
    <w:rsid w:val="0031702C"/>
    <w:rsid w:val="003203E5"/>
    <w:rsid w:val="003230A6"/>
    <w:rsid w:val="003254EA"/>
    <w:rsid w:val="003264C2"/>
    <w:rsid w:val="00326EE6"/>
    <w:rsid w:val="00327279"/>
    <w:rsid w:val="00327BC7"/>
    <w:rsid w:val="003310E9"/>
    <w:rsid w:val="00332EF8"/>
    <w:rsid w:val="00332F5B"/>
    <w:rsid w:val="003349F8"/>
    <w:rsid w:val="00334FF6"/>
    <w:rsid w:val="0034690F"/>
    <w:rsid w:val="00347DDF"/>
    <w:rsid w:val="00350336"/>
    <w:rsid w:val="00350ACF"/>
    <w:rsid w:val="0035115F"/>
    <w:rsid w:val="003517F1"/>
    <w:rsid w:val="003525C9"/>
    <w:rsid w:val="0035455A"/>
    <w:rsid w:val="0035656D"/>
    <w:rsid w:val="00357031"/>
    <w:rsid w:val="003625BC"/>
    <w:rsid w:val="00362DE8"/>
    <w:rsid w:val="00364187"/>
    <w:rsid w:val="003644A4"/>
    <w:rsid w:val="00365D0F"/>
    <w:rsid w:val="003670E8"/>
    <w:rsid w:val="0037219B"/>
    <w:rsid w:val="00372A8E"/>
    <w:rsid w:val="00372AD4"/>
    <w:rsid w:val="0037531F"/>
    <w:rsid w:val="00381344"/>
    <w:rsid w:val="00382314"/>
    <w:rsid w:val="00385809"/>
    <w:rsid w:val="00386C55"/>
    <w:rsid w:val="003872B3"/>
    <w:rsid w:val="00387EEA"/>
    <w:rsid w:val="0039066F"/>
    <w:rsid w:val="00390793"/>
    <w:rsid w:val="00391BA5"/>
    <w:rsid w:val="00391F84"/>
    <w:rsid w:val="00393475"/>
    <w:rsid w:val="003942EA"/>
    <w:rsid w:val="00394C64"/>
    <w:rsid w:val="00396580"/>
    <w:rsid w:val="00397E5E"/>
    <w:rsid w:val="003A2226"/>
    <w:rsid w:val="003A4126"/>
    <w:rsid w:val="003A65E8"/>
    <w:rsid w:val="003A7712"/>
    <w:rsid w:val="003A7E19"/>
    <w:rsid w:val="003B4852"/>
    <w:rsid w:val="003C04C3"/>
    <w:rsid w:val="003C1829"/>
    <w:rsid w:val="003C3034"/>
    <w:rsid w:val="003C6ACA"/>
    <w:rsid w:val="003C757B"/>
    <w:rsid w:val="003C7922"/>
    <w:rsid w:val="003C7F7E"/>
    <w:rsid w:val="003D2204"/>
    <w:rsid w:val="003D576E"/>
    <w:rsid w:val="003D6750"/>
    <w:rsid w:val="003E01EF"/>
    <w:rsid w:val="003E31A4"/>
    <w:rsid w:val="003E3602"/>
    <w:rsid w:val="003E44B9"/>
    <w:rsid w:val="003E4AA3"/>
    <w:rsid w:val="003E5FE2"/>
    <w:rsid w:val="003E65D8"/>
    <w:rsid w:val="003F068D"/>
    <w:rsid w:val="003F123B"/>
    <w:rsid w:val="003F4646"/>
    <w:rsid w:val="003F46E0"/>
    <w:rsid w:val="003F5F44"/>
    <w:rsid w:val="003F66E7"/>
    <w:rsid w:val="004006E1"/>
    <w:rsid w:val="004015DF"/>
    <w:rsid w:val="0040308E"/>
    <w:rsid w:val="00403EB4"/>
    <w:rsid w:val="00404AEE"/>
    <w:rsid w:val="00405205"/>
    <w:rsid w:val="004053CD"/>
    <w:rsid w:val="00405EB0"/>
    <w:rsid w:val="00406904"/>
    <w:rsid w:val="00406943"/>
    <w:rsid w:val="00407DCD"/>
    <w:rsid w:val="0041183D"/>
    <w:rsid w:val="00413955"/>
    <w:rsid w:val="00422180"/>
    <w:rsid w:val="00423355"/>
    <w:rsid w:val="004237FB"/>
    <w:rsid w:val="00424893"/>
    <w:rsid w:val="00426783"/>
    <w:rsid w:val="004304A3"/>
    <w:rsid w:val="00430F9F"/>
    <w:rsid w:val="004312F2"/>
    <w:rsid w:val="00431376"/>
    <w:rsid w:val="00432021"/>
    <w:rsid w:val="00433E78"/>
    <w:rsid w:val="00436CA3"/>
    <w:rsid w:val="004372D6"/>
    <w:rsid w:val="00446452"/>
    <w:rsid w:val="00447396"/>
    <w:rsid w:val="0044761B"/>
    <w:rsid w:val="004477CF"/>
    <w:rsid w:val="0045191F"/>
    <w:rsid w:val="0046037C"/>
    <w:rsid w:val="00467A45"/>
    <w:rsid w:val="004704AE"/>
    <w:rsid w:val="004715EA"/>
    <w:rsid w:val="00474B53"/>
    <w:rsid w:val="00474FE2"/>
    <w:rsid w:val="00482250"/>
    <w:rsid w:val="004824E7"/>
    <w:rsid w:val="004845BD"/>
    <w:rsid w:val="00484759"/>
    <w:rsid w:val="00491227"/>
    <w:rsid w:val="004947C6"/>
    <w:rsid w:val="004951E5"/>
    <w:rsid w:val="004A2216"/>
    <w:rsid w:val="004A5EE5"/>
    <w:rsid w:val="004A74ED"/>
    <w:rsid w:val="004B0E65"/>
    <w:rsid w:val="004B25B1"/>
    <w:rsid w:val="004B37A1"/>
    <w:rsid w:val="004B4537"/>
    <w:rsid w:val="004B4EC1"/>
    <w:rsid w:val="004B6B22"/>
    <w:rsid w:val="004B705C"/>
    <w:rsid w:val="004B72CE"/>
    <w:rsid w:val="004C196D"/>
    <w:rsid w:val="004C2F01"/>
    <w:rsid w:val="004C4374"/>
    <w:rsid w:val="004C57D9"/>
    <w:rsid w:val="004C7FE9"/>
    <w:rsid w:val="004D0906"/>
    <w:rsid w:val="004D25F6"/>
    <w:rsid w:val="004D28CB"/>
    <w:rsid w:val="004D46B5"/>
    <w:rsid w:val="004D50C3"/>
    <w:rsid w:val="004D5565"/>
    <w:rsid w:val="004D7F1B"/>
    <w:rsid w:val="004E019A"/>
    <w:rsid w:val="004E0C0E"/>
    <w:rsid w:val="004E38CB"/>
    <w:rsid w:val="004E407A"/>
    <w:rsid w:val="004E40E8"/>
    <w:rsid w:val="004E5436"/>
    <w:rsid w:val="004F1019"/>
    <w:rsid w:val="004F3254"/>
    <w:rsid w:val="004F4347"/>
    <w:rsid w:val="004F4C1A"/>
    <w:rsid w:val="004F622E"/>
    <w:rsid w:val="004F663F"/>
    <w:rsid w:val="004F7920"/>
    <w:rsid w:val="00500145"/>
    <w:rsid w:val="0050143E"/>
    <w:rsid w:val="00501476"/>
    <w:rsid w:val="005034FC"/>
    <w:rsid w:val="00505186"/>
    <w:rsid w:val="00506577"/>
    <w:rsid w:val="0050685B"/>
    <w:rsid w:val="00512D0D"/>
    <w:rsid w:val="00512E36"/>
    <w:rsid w:val="005151D2"/>
    <w:rsid w:val="00515A66"/>
    <w:rsid w:val="005177BE"/>
    <w:rsid w:val="00517C61"/>
    <w:rsid w:val="00524C8E"/>
    <w:rsid w:val="0052682E"/>
    <w:rsid w:val="0052939E"/>
    <w:rsid w:val="00530C47"/>
    <w:rsid w:val="005313C4"/>
    <w:rsid w:val="005314E7"/>
    <w:rsid w:val="00531DD2"/>
    <w:rsid w:val="00531E6E"/>
    <w:rsid w:val="00535078"/>
    <w:rsid w:val="00536A44"/>
    <w:rsid w:val="00540AEC"/>
    <w:rsid w:val="00541E1E"/>
    <w:rsid w:val="005506F8"/>
    <w:rsid w:val="00550A2D"/>
    <w:rsid w:val="005510E3"/>
    <w:rsid w:val="005518CD"/>
    <w:rsid w:val="00552E0E"/>
    <w:rsid w:val="005541C8"/>
    <w:rsid w:val="00555D6C"/>
    <w:rsid w:val="00555DFE"/>
    <w:rsid w:val="0055615C"/>
    <w:rsid w:val="00557B1B"/>
    <w:rsid w:val="00563518"/>
    <w:rsid w:val="00564EC2"/>
    <w:rsid w:val="00565E24"/>
    <w:rsid w:val="0057018F"/>
    <w:rsid w:val="005707B5"/>
    <w:rsid w:val="0057161A"/>
    <w:rsid w:val="00571E5A"/>
    <w:rsid w:val="00571EF6"/>
    <w:rsid w:val="005722A0"/>
    <w:rsid w:val="005755CB"/>
    <w:rsid w:val="00577139"/>
    <w:rsid w:val="00580F71"/>
    <w:rsid w:val="00583CBB"/>
    <w:rsid w:val="00583D16"/>
    <w:rsid w:val="005847F3"/>
    <w:rsid w:val="005853DE"/>
    <w:rsid w:val="00585FA8"/>
    <w:rsid w:val="00585FD6"/>
    <w:rsid w:val="00587B20"/>
    <w:rsid w:val="00587F69"/>
    <w:rsid w:val="00590992"/>
    <w:rsid w:val="00591B64"/>
    <w:rsid w:val="00591B71"/>
    <w:rsid w:val="005927E5"/>
    <w:rsid w:val="005938D4"/>
    <w:rsid w:val="00593F1F"/>
    <w:rsid w:val="005956DB"/>
    <w:rsid w:val="00597195"/>
    <w:rsid w:val="00597D20"/>
    <w:rsid w:val="005A2940"/>
    <w:rsid w:val="005A61CB"/>
    <w:rsid w:val="005B1D28"/>
    <w:rsid w:val="005B4608"/>
    <w:rsid w:val="005B5323"/>
    <w:rsid w:val="005B6541"/>
    <w:rsid w:val="005B7920"/>
    <w:rsid w:val="005C048C"/>
    <w:rsid w:val="005C0BCA"/>
    <w:rsid w:val="005C1791"/>
    <w:rsid w:val="005C1B07"/>
    <w:rsid w:val="005C4B9E"/>
    <w:rsid w:val="005C7181"/>
    <w:rsid w:val="005D11A2"/>
    <w:rsid w:val="005D1964"/>
    <w:rsid w:val="005D1BB7"/>
    <w:rsid w:val="005D1DD5"/>
    <w:rsid w:val="005D26E1"/>
    <w:rsid w:val="005D31BD"/>
    <w:rsid w:val="005D4C3A"/>
    <w:rsid w:val="005D523B"/>
    <w:rsid w:val="005D7E9A"/>
    <w:rsid w:val="005E0771"/>
    <w:rsid w:val="005E1FE8"/>
    <w:rsid w:val="005E4AB0"/>
    <w:rsid w:val="005E616E"/>
    <w:rsid w:val="005E6933"/>
    <w:rsid w:val="005E70AA"/>
    <w:rsid w:val="005E7A4C"/>
    <w:rsid w:val="005F0E0C"/>
    <w:rsid w:val="005F29EF"/>
    <w:rsid w:val="005F5A9F"/>
    <w:rsid w:val="005F637B"/>
    <w:rsid w:val="006001C9"/>
    <w:rsid w:val="006003D8"/>
    <w:rsid w:val="00600E01"/>
    <w:rsid w:val="00601DF7"/>
    <w:rsid w:val="00605661"/>
    <w:rsid w:val="00607451"/>
    <w:rsid w:val="006076D9"/>
    <w:rsid w:val="00611CD8"/>
    <w:rsid w:val="00612C0F"/>
    <w:rsid w:val="006156BD"/>
    <w:rsid w:val="00615E7E"/>
    <w:rsid w:val="00617F82"/>
    <w:rsid w:val="006225C8"/>
    <w:rsid w:val="00625979"/>
    <w:rsid w:val="00630680"/>
    <w:rsid w:val="00630989"/>
    <w:rsid w:val="00632589"/>
    <w:rsid w:val="00635018"/>
    <w:rsid w:val="006356E5"/>
    <w:rsid w:val="00635B1B"/>
    <w:rsid w:val="00637B1A"/>
    <w:rsid w:val="00640D9D"/>
    <w:rsid w:val="00641F18"/>
    <w:rsid w:val="006428B4"/>
    <w:rsid w:val="00642910"/>
    <w:rsid w:val="00646098"/>
    <w:rsid w:val="006470E9"/>
    <w:rsid w:val="00647E90"/>
    <w:rsid w:val="006606DB"/>
    <w:rsid w:val="006629A0"/>
    <w:rsid w:val="00664B15"/>
    <w:rsid w:val="00664DFC"/>
    <w:rsid w:val="00665C55"/>
    <w:rsid w:val="00667027"/>
    <w:rsid w:val="00667617"/>
    <w:rsid w:val="006735A2"/>
    <w:rsid w:val="006745C4"/>
    <w:rsid w:val="00676209"/>
    <w:rsid w:val="006814AD"/>
    <w:rsid w:val="006822E2"/>
    <w:rsid w:val="00687F55"/>
    <w:rsid w:val="00690E0F"/>
    <w:rsid w:val="006957CE"/>
    <w:rsid w:val="006A02D3"/>
    <w:rsid w:val="006A18B2"/>
    <w:rsid w:val="006A23B2"/>
    <w:rsid w:val="006A24C7"/>
    <w:rsid w:val="006A252B"/>
    <w:rsid w:val="006A6887"/>
    <w:rsid w:val="006B119C"/>
    <w:rsid w:val="006B3083"/>
    <w:rsid w:val="006B4EF9"/>
    <w:rsid w:val="006B5AB5"/>
    <w:rsid w:val="006B70F7"/>
    <w:rsid w:val="006B7A0C"/>
    <w:rsid w:val="006B7B1B"/>
    <w:rsid w:val="006C08D0"/>
    <w:rsid w:val="006C1EC4"/>
    <w:rsid w:val="006C1F5C"/>
    <w:rsid w:val="006C2771"/>
    <w:rsid w:val="006C4800"/>
    <w:rsid w:val="006C512C"/>
    <w:rsid w:val="006C604A"/>
    <w:rsid w:val="006D0901"/>
    <w:rsid w:val="006D0BF9"/>
    <w:rsid w:val="006D1C99"/>
    <w:rsid w:val="006D2769"/>
    <w:rsid w:val="006D3362"/>
    <w:rsid w:val="006D5108"/>
    <w:rsid w:val="006D6080"/>
    <w:rsid w:val="006D724E"/>
    <w:rsid w:val="006D7D53"/>
    <w:rsid w:val="006E0E4F"/>
    <w:rsid w:val="006E1561"/>
    <w:rsid w:val="006E341F"/>
    <w:rsid w:val="006E7049"/>
    <w:rsid w:val="006F0ABD"/>
    <w:rsid w:val="006F1C10"/>
    <w:rsid w:val="006F222C"/>
    <w:rsid w:val="006F2A01"/>
    <w:rsid w:val="006F6B3C"/>
    <w:rsid w:val="006F7910"/>
    <w:rsid w:val="006F7ECE"/>
    <w:rsid w:val="0070169D"/>
    <w:rsid w:val="00701BA5"/>
    <w:rsid w:val="007034DD"/>
    <w:rsid w:val="007050AE"/>
    <w:rsid w:val="00705630"/>
    <w:rsid w:val="00705E07"/>
    <w:rsid w:val="0070631D"/>
    <w:rsid w:val="00707789"/>
    <w:rsid w:val="007077DF"/>
    <w:rsid w:val="00707A48"/>
    <w:rsid w:val="00714D21"/>
    <w:rsid w:val="0071636B"/>
    <w:rsid w:val="00717883"/>
    <w:rsid w:val="0072181C"/>
    <w:rsid w:val="00722593"/>
    <w:rsid w:val="0072432D"/>
    <w:rsid w:val="00725532"/>
    <w:rsid w:val="00725964"/>
    <w:rsid w:val="00725A7F"/>
    <w:rsid w:val="00726094"/>
    <w:rsid w:val="00726391"/>
    <w:rsid w:val="00727062"/>
    <w:rsid w:val="007273D2"/>
    <w:rsid w:val="00727D7A"/>
    <w:rsid w:val="007301A2"/>
    <w:rsid w:val="00731016"/>
    <w:rsid w:val="00731924"/>
    <w:rsid w:val="00732DD4"/>
    <w:rsid w:val="00732FA2"/>
    <w:rsid w:val="0073362D"/>
    <w:rsid w:val="00735127"/>
    <w:rsid w:val="00737092"/>
    <w:rsid w:val="00740D6A"/>
    <w:rsid w:val="007428FA"/>
    <w:rsid w:val="007446DC"/>
    <w:rsid w:val="00744A98"/>
    <w:rsid w:val="0074500E"/>
    <w:rsid w:val="007454B6"/>
    <w:rsid w:val="007460F3"/>
    <w:rsid w:val="00746476"/>
    <w:rsid w:val="0074670E"/>
    <w:rsid w:val="00750597"/>
    <w:rsid w:val="00750A8A"/>
    <w:rsid w:val="0075144D"/>
    <w:rsid w:val="007565CB"/>
    <w:rsid w:val="00756797"/>
    <w:rsid w:val="00756B75"/>
    <w:rsid w:val="007608C9"/>
    <w:rsid w:val="0076258A"/>
    <w:rsid w:val="00764C3C"/>
    <w:rsid w:val="00764E46"/>
    <w:rsid w:val="00766E26"/>
    <w:rsid w:val="007674A8"/>
    <w:rsid w:val="00770E6E"/>
    <w:rsid w:val="00771780"/>
    <w:rsid w:val="00771D5C"/>
    <w:rsid w:val="00772D34"/>
    <w:rsid w:val="00773277"/>
    <w:rsid w:val="00774E4E"/>
    <w:rsid w:val="00775ADB"/>
    <w:rsid w:val="007804CF"/>
    <w:rsid w:val="00780609"/>
    <w:rsid w:val="0078083A"/>
    <w:rsid w:val="00780F01"/>
    <w:rsid w:val="007829EA"/>
    <w:rsid w:val="007845DD"/>
    <w:rsid w:val="00784965"/>
    <w:rsid w:val="00784B36"/>
    <w:rsid w:val="007879D5"/>
    <w:rsid w:val="00787F03"/>
    <w:rsid w:val="00791D2A"/>
    <w:rsid w:val="00793575"/>
    <w:rsid w:val="0079489F"/>
    <w:rsid w:val="00795611"/>
    <w:rsid w:val="00796225"/>
    <w:rsid w:val="007969EA"/>
    <w:rsid w:val="00796E51"/>
    <w:rsid w:val="00797E90"/>
    <w:rsid w:val="007A001F"/>
    <w:rsid w:val="007A15C3"/>
    <w:rsid w:val="007A4D1C"/>
    <w:rsid w:val="007A5707"/>
    <w:rsid w:val="007A58DB"/>
    <w:rsid w:val="007B11A6"/>
    <w:rsid w:val="007B1E4E"/>
    <w:rsid w:val="007B2469"/>
    <w:rsid w:val="007B709C"/>
    <w:rsid w:val="007C0D49"/>
    <w:rsid w:val="007C10A7"/>
    <w:rsid w:val="007C38B4"/>
    <w:rsid w:val="007C4AB2"/>
    <w:rsid w:val="007C54B2"/>
    <w:rsid w:val="007C7BA4"/>
    <w:rsid w:val="007D23B0"/>
    <w:rsid w:val="007D4838"/>
    <w:rsid w:val="007D4EDC"/>
    <w:rsid w:val="007D6C99"/>
    <w:rsid w:val="007D7990"/>
    <w:rsid w:val="007E3EDA"/>
    <w:rsid w:val="007E4099"/>
    <w:rsid w:val="007E4C58"/>
    <w:rsid w:val="007E6F01"/>
    <w:rsid w:val="007F0907"/>
    <w:rsid w:val="007F35F7"/>
    <w:rsid w:val="007F4257"/>
    <w:rsid w:val="007F4997"/>
    <w:rsid w:val="007F5891"/>
    <w:rsid w:val="007F67F3"/>
    <w:rsid w:val="007F6E54"/>
    <w:rsid w:val="00802351"/>
    <w:rsid w:val="00804BC0"/>
    <w:rsid w:val="008067CA"/>
    <w:rsid w:val="00811F97"/>
    <w:rsid w:val="008127D2"/>
    <w:rsid w:val="008129DB"/>
    <w:rsid w:val="00812CF6"/>
    <w:rsid w:val="00814C40"/>
    <w:rsid w:val="00815225"/>
    <w:rsid w:val="0081568C"/>
    <w:rsid w:val="00816BC0"/>
    <w:rsid w:val="00817B89"/>
    <w:rsid w:val="0082043F"/>
    <w:rsid w:val="00822027"/>
    <w:rsid w:val="008222B8"/>
    <w:rsid w:val="00822678"/>
    <w:rsid w:val="0082312C"/>
    <w:rsid w:val="008252DD"/>
    <w:rsid w:val="008254A9"/>
    <w:rsid w:val="00826358"/>
    <w:rsid w:val="00830AAA"/>
    <w:rsid w:val="00830E68"/>
    <w:rsid w:val="00831975"/>
    <w:rsid w:val="00832194"/>
    <w:rsid w:val="00832F3A"/>
    <w:rsid w:val="008368C8"/>
    <w:rsid w:val="00840E01"/>
    <w:rsid w:val="0084580C"/>
    <w:rsid w:val="008504DF"/>
    <w:rsid w:val="00851EB1"/>
    <w:rsid w:val="0085278A"/>
    <w:rsid w:val="008540A1"/>
    <w:rsid w:val="00854ED8"/>
    <w:rsid w:val="008604A7"/>
    <w:rsid w:val="00863D29"/>
    <w:rsid w:val="00865E5F"/>
    <w:rsid w:val="00866498"/>
    <w:rsid w:val="0086650E"/>
    <w:rsid w:val="008715E3"/>
    <w:rsid w:val="008718B5"/>
    <w:rsid w:val="00873390"/>
    <w:rsid w:val="00874B65"/>
    <w:rsid w:val="00877B6C"/>
    <w:rsid w:val="00882026"/>
    <w:rsid w:val="0088534A"/>
    <w:rsid w:val="00886EB9"/>
    <w:rsid w:val="008903FE"/>
    <w:rsid w:val="008925C8"/>
    <w:rsid w:val="00892647"/>
    <w:rsid w:val="008937C6"/>
    <w:rsid w:val="008954DD"/>
    <w:rsid w:val="0089588C"/>
    <w:rsid w:val="00895904"/>
    <w:rsid w:val="00895CE2"/>
    <w:rsid w:val="008A249C"/>
    <w:rsid w:val="008A2C15"/>
    <w:rsid w:val="008A448C"/>
    <w:rsid w:val="008A483C"/>
    <w:rsid w:val="008A65E1"/>
    <w:rsid w:val="008B0037"/>
    <w:rsid w:val="008B0FC1"/>
    <w:rsid w:val="008B2367"/>
    <w:rsid w:val="008B3BA8"/>
    <w:rsid w:val="008B5F6E"/>
    <w:rsid w:val="008B627A"/>
    <w:rsid w:val="008C1358"/>
    <w:rsid w:val="008C2DB6"/>
    <w:rsid w:val="008C412D"/>
    <w:rsid w:val="008C6E80"/>
    <w:rsid w:val="008C6FE4"/>
    <w:rsid w:val="008D05C3"/>
    <w:rsid w:val="008D1145"/>
    <w:rsid w:val="008D16B7"/>
    <w:rsid w:val="008D3059"/>
    <w:rsid w:val="008D3A4A"/>
    <w:rsid w:val="008D3DDA"/>
    <w:rsid w:val="008D7894"/>
    <w:rsid w:val="008E0A4C"/>
    <w:rsid w:val="008E0F12"/>
    <w:rsid w:val="008E113E"/>
    <w:rsid w:val="008E3A5C"/>
    <w:rsid w:val="008E47EE"/>
    <w:rsid w:val="008E4CCA"/>
    <w:rsid w:val="008E7AA9"/>
    <w:rsid w:val="008F0829"/>
    <w:rsid w:val="008F0B38"/>
    <w:rsid w:val="008F0DC4"/>
    <w:rsid w:val="008F0DE8"/>
    <w:rsid w:val="008F1F7E"/>
    <w:rsid w:val="008F27D4"/>
    <w:rsid w:val="008F2CDC"/>
    <w:rsid w:val="008F5631"/>
    <w:rsid w:val="00901509"/>
    <w:rsid w:val="00901E0A"/>
    <w:rsid w:val="00902343"/>
    <w:rsid w:val="009039FA"/>
    <w:rsid w:val="00904801"/>
    <w:rsid w:val="009053DA"/>
    <w:rsid w:val="00906748"/>
    <w:rsid w:val="009102D3"/>
    <w:rsid w:val="00912FB7"/>
    <w:rsid w:val="009137F4"/>
    <w:rsid w:val="0092070F"/>
    <w:rsid w:val="00923B68"/>
    <w:rsid w:val="00923EDE"/>
    <w:rsid w:val="0092716F"/>
    <w:rsid w:val="009333F0"/>
    <w:rsid w:val="0093392A"/>
    <w:rsid w:val="009343D4"/>
    <w:rsid w:val="009352AB"/>
    <w:rsid w:val="00935A1C"/>
    <w:rsid w:val="00935FE7"/>
    <w:rsid w:val="009409A5"/>
    <w:rsid w:val="00940BAF"/>
    <w:rsid w:val="00945717"/>
    <w:rsid w:val="00947A97"/>
    <w:rsid w:val="00947CEE"/>
    <w:rsid w:val="009505F3"/>
    <w:rsid w:val="009506BC"/>
    <w:rsid w:val="0095486D"/>
    <w:rsid w:val="009576C8"/>
    <w:rsid w:val="00960343"/>
    <w:rsid w:val="009613E2"/>
    <w:rsid w:val="00961C77"/>
    <w:rsid w:val="00962E17"/>
    <w:rsid w:val="00963DAB"/>
    <w:rsid w:val="009647CA"/>
    <w:rsid w:val="00966C30"/>
    <w:rsid w:val="009672A7"/>
    <w:rsid w:val="00973A3F"/>
    <w:rsid w:val="00974B51"/>
    <w:rsid w:val="009762BC"/>
    <w:rsid w:val="0097632E"/>
    <w:rsid w:val="00976A0A"/>
    <w:rsid w:val="00976F5F"/>
    <w:rsid w:val="00977D85"/>
    <w:rsid w:val="009800F6"/>
    <w:rsid w:val="00981236"/>
    <w:rsid w:val="0098175E"/>
    <w:rsid w:val="009817FD"/>
    <w:rsid w:val="009821FA"/>
    <w:rsid w:val="009831E0"/>
    <w:rsid w:val="00987A32"/>
    <w:rsid w:val="00992ECA"/>
    <w:rsid w:val="00993389"/>
    <w:rsid w:val="00996E3F"/>
    <w:rsid w:val="009A39DD"/>
    <w:rsid w:val="009A5E90"/>
    <w:rsid w:val="009A6457"/>
    <w:rsid w:val="009A6469"/>
    <w:rsid w:val="009A79D6"/>
    <w:rsid w:val="009B1294"/>
    <w:rsid w:val="009B1587"/>
    <w:rsid w:val="009B173E"/>
    <w:rsid w:val="009B33FE"/>
    <w:rsid w:val="009B47DA"/>
    <w:rsid w:val="009B4BF3"/>
    <w:rsid w:val="009B724B"/>
    <w:rsid w:val="009C18D7"/>
    <w:rsid w:val="009C410A"/>
    <w:rsid w:val="009D396E"/>
    <w:rsid w:val="009D4095"/>
    <w:rsid w:val="009D5F82"/>
    <w:rsid w:val="009D6C58"/>
    <w:rsid w:val="009D734E"/>
    <w:rsid w:val="009D7EAD"/>
    <w:rsid w:val="009E0A18"/>
    <w:rsid w:val="009E190C"/>
    <w:rsid w:val="009E338C"/>
    <w:rsid w:val="009E3A4A"/>
    <w:rsid w:val="009E51B1"/>
    <w:rsid w:val="009E6273"/>
    <w:rsid w:val="009F2703"/>
    <w:rsid w:val="009F3B86"/>
    <w:rsid w:val="009F3D46"/>
    <w:rsid w:val="00A00EDA"/>
    <w:rsid w:val="00A0163B"/>
    <w:rsid w:val="00A01B8B"/>
    <w:rsid w:val="00A04C27"/>
    <w:rsid w:val="00A05769"/>
    <w:rsid w:val="00A11298"/>
    <w:rsid w:val="00A1245F"/>
    <w:rsid w:val="00A155EE"/>
    <w:rsid w:val="00A158EC"/>
    <w:rsid w:val="00A17270"/>
    <w:rsid w:val="00A2187E"/>
    <w:rsid w:val="00A2215D"/>
    <w:rsid w:val="00A24A83"/>
    <w:rsid w:val="00A24DD5"/>
    <w:rsid w:val="00A24E5B"/>
    <w:rsid w:val="00A2510F"/>
    <w:rsid w:val="00A25301"/>
    <w:rsid w:val="00A27DB2"/>
    <w:rsid w:val="00A27F43"/>
    <w:rsid w:val="00A30316"/>
    <w:rsid w:val="00A320F0"/>
    <w:rsid w:val="00A32160"/>
    <w:rsid w:val="00A32F01"/>
    <w:rsid w:val="00A345E6"/>
    <w:rsid w:val="00A35A70"/>
    <w:rsid w:val="00A41A27"/>
    <w:rsid w:val="00A42C7D"/>
    <w:rsid w:val="00A42D74"/>
    <w:rsid w:val="00A432AA"/>
    <w:rsid w:val="00A434C1"/>
    <w:rsid w:val="00A453D6"/>
    <w:rsid w:val="00A502AE"/>
    <w:rsid w:val="00A50367"/>
    <w:rsid w:val="00A504A5"/>
    <w:rsid w:val="00A53DB0"/>
    <w:rsid w:val="00A55329"/>
    <w:rsid w:val="00A55946"/>
    <w:rsid w:val="00A56CA7"/>
    <w:rsid w:val="00A606AA"/>
    <w:rsid w:val="00A6092D"/>
    <w:rsid w:val="00A62BCF"/>
    <w:rsid w:val="00A635AE"/>
    <w:rsid w:val="00A64EF3"/>
    <w:rsid w:val="00A661E8"/>
    <w:rsid w:val="00A664BC"/>
    <w:rsid w:val="00A67362"/>
    <w:rsid w:val="00A67D77"/>
    <w:rsid w:val="00A67DD9"/>
    <w:rsid w:val="00A715C0"/>
    <w:rsid w:val="00A71C8E"/>
    <w:rsid w:val="00A72E55"/>
    <w:rsid w:val="00A73A25"/>
    <w:rsid w:val="00A7652B"/>
    <w:rsid w:val="00A7781B"/>
    <w:rsid w:val="00A83637"/>
    <w:rsid w:val="00A85A33"/>
    <w:rsid w:val="00AA0C42"/>
    <w:rsid w:val="00AA2974"/>
    <w:rsid w:val="00AA3BAB"/>
    <w:rsid w:val="00AA6133"/>
    <w:rsid w:val="00AA721B"/>
    <w:rsid w:val="00AB0F4A"/>
    <w:rsid w:val="00AB25F1"/>
    <w:rsid w:val="00AB2607"/>
    <w:rsid w:val="00AB2FF3"/>
    <w:rsid w:val="00AB5F4A"/>
    <w:rsid w:val="00AB62F1"/>
    <w:rsid w:val="00AC12C0"/>
    <w:rsid w:val="00AC4966"/>
    <w:rsid w:val="00AC5DC5"/>
    <w:rsid w:val="00AC67D4"/>
    <w:rsid w:val="00AD0536"/>
    <w:rsid w:val="00AD093A"/>
    <w:rsid w:val="00AD1673"/>
    <w:rsid w:val="00AD1D67"/>
    <w:rsid w:val="00AD3364"/>
    <w:rsid w:val="00AD4FBA"/>
    <w:rsid w:val="00AD5297"/>
    <w:rsid w:val="00AD5D13"/>
    <w:rsid w:val="00AD6E5D"/>
    <w:rsid w:val="00AE50CD"/>
    <w:rsid w:val="00AE6E50"/>
    <w:rsid w:val="00AF1581"/>
    <w:rsid w:val="00AF1F9A"/>
    <w:rsid w:val="00AF3DF9"/>
    <w:rsid w:val="00AF4EFD"/>
    <w:rsid w:val="00AF7C34"/>
    <w:rsid w:val="00B00762"/>
    <w:rsid w:val="00B00B5B"/>
    <w:rsid w:val="00B0118F"/>
    <w:rsid w:val="00B01845"/>
    <w:rsid w:val="00B01D55"/>
    <w:rsid w:val="00B02665"/>
    <w:rsid w:val="00B04F03"/>
    <w:rsid w:val="00B05095"/>
    <w:rsid w:val="00B053B7"/>
    <w:rsid w:val="00B05830"/>
    <w:rsid w:val="00B119A0"/>
    <w:rsid w:val="00B12526"/>
    <w:rsid w:val="00B12860"/>
    <w:rsid w:val="00B13F55"/>
    <w:rsid w:val="00B15907"/>
    <w:rsid w:val="00B15D71"/>
    <w:rsid w:val="00B15F8C"/>
    <w:rsid w:val="00B160A7"/>
    <w:rsid w:val="00B165B5"/>
    <w:rsid w:val="00B2298F"/>
    <w:rsid w:val="00B22A19"/>
    <w:rsid w:val="00B22CD4"/>
    <w:rsid w:val="00B23474"/>
    <w:rsid w:val="00B23DC7"/>
    <w:rsid w:val="00B26855"/>
    <w:rsid w:val="00B26CB9"/>
    <w:rsid w:val="00B275B7"/>
    <w:rsid w:val="00B33101"/>
    <w:rsid w:val="00B350C7"/>
    <w:rsid w:val="00B365BC"/>
    <w:rsid w:val="00B40B3D"/>
    <w:rsid w:val="00B41844"/>
    <w:rsid w:val="00B42367"/>
    <w:rsid w:val="00B44FB4"/>
    <w:rsid w:val="00B45E5B"/>
    <w:rsid w:val="00B46D5F"/>
    <w:rsid w:val="00B4753E"/>
    <w:rsid w:val="00B47D56"/>
    <w:rsid w:val="00B501E1"/>
    <w:rsid w:val="00B51223"/>
    <w:rsid w:val="00B519F5"/>
    <w:rsid w:val="00B51BD3"/>
    <w:rsid w:val="00B5211B"/>
    <w:rsid w:val="00B53369"/>
    <w:rsid w:val="00B543F1"/>
    <w:rsid w:val="00B55DB9"/>
    <w:rsid w:val="00B61B90"/>
    <w:rsid w:val="00B634C4"/>
    <w:rsid w:val="00B64FC7"/>
    <w:rsid w:val="00B65F56"/>
    <w:rsid w:val="00B663AD"/>
    <w:rsid w:val="00B66F28"/>
    <w:rsid w:val="00B671A2"/>
    <w:rsid w:val="00B70B77"/>
    <w:rsid w:val="00B71520"/>
    <w:rsid w:val="00B716AC"/>
    <w:rsid w:val="00B727F8"/>
    <w:rsid w:val="00B75B56"/>
    <w:rsid w:val="00B804AA"/>
    <w:rsid w:val="00B80B8A"/>
    <w:rsid w:val="00B8294D"/>
    <w:rsid w:val="00B86568"/>
    <w:rsid w:val="00B91133"/>
    <w:rsid w:val="00B91198"/>
    <w:rsid w:val="00B91AFC"/>
    <w:rsid w:val="00B920ED"/>
    <w:rsid w:val="00B92B12"/>
    <w:rsid w:val="00B9384E"/>
    <w:rsid w:val="00B94C6D"/>
    <w:rsid w:val="00B96D87"/>
    <w:rsid w:val="00B96DF3"/>
    <w:rsid w:val="00BA343D"/>
    <w:rsid w:val="00BA5142"/>
    <w:rsid w:val="00BA5C08"/>
    <w:rsid w:val="00BA6749"/>
    <w:rsid w:val="00BB469F"/>
    <w:rsid w:val="00BB707D"/>
    <w:rsid w:val="00BC3769"/>
    <w:rsid w:val="00BC3833"/>
    <w:rsid w:val="00BC478F"/>
    <w:rsid w:val="00BC5A47"/>
    <w:rsid w:val="00BD1002"/>
    <w:rsid w:val="00BD3EAD"/>
    <w:rsid w:val="00BD3F4B"/>
    <w:rsid w:val="00BE0062"/>
    <w:rsid w:val="00BE175E"/>
    <w:rsid w:val="00BE7772"/>
    <w:rsid w:val="00BF178B"/>
    <w:rsid w:val="00BF1D4A"/>
    <w:rsid w:val="00BF453C"/>
    <w:rsid w:val="00BF4917"/>
    <w:rsid w:val="00BF60DD"/>
    <w:rsid w:val="00BF61FE"/>
    <w:rsid w:val="00BF6378"/>
    <w:rsid w:val="00BF66D7"/>
    <w:rsid w:val="00BF688E"/>
    <w:rsid w:val="00C0012B"/>
    <w:rsid w:val="00C001B3"/>
    <w:rsid w:val="00C013C3"/>
    <w:rsid w:val="00C01AF8"/>
    <w:rsid w:val="00C02A65"/>
    <w:rsid w:val="00C06522"/>
    <w:rsid w:val="00C068C7"/>
    <w:rsid w:val="00C07FD3"/>
    <w:rsid w:val="00C11B87"/>
    <w:rsid w:val="00C161C9"/>
    <w:rsid w:val="00C16F86"/>
    <w:rsid w:val="00C17CE5"/>
    <w:rsid w:val="00C20254"/>
    <w:rsid w:val="00C20259"/>
    <w:rsid w:val="00C2055A"/>
    <w:rsid w:val="00C26827"/>
    <w:rsid w:val="00C2780F"/>
    <w:rsid w:val="00C27921"/>
    <w:rsid w:val="00C336FA"/>
    <w:rsid w:val="00C338F1"/>
    <w:rsid w:val="00C417E7"/>
    <w:rsid w:val="00C41B70"/>
    <w:rsid w:val="00C41C9D"/>
    <w:rsid w:val="00C42F6C"/>
    <w:rsid w:val="00C449F7"/>
    <w:rsid w:val="00C47BCC"/>
    <w:rsid w:val="00C5018F"/>
    <w:rsid w:val="00C506C3"/>
    <w:rsid w:val="00C560BD"/>
    <w:rsid w:val="00C5641F"/>
    <w:rsid w:val="00C57B42"/>
    <w:rsid w:val="00C6005A"/>
    <w:rsid w:val="00C63E1D"/>
    <w:rsid w:val="00C67405"/>
    <w:rsid w:val="00C676B1"/>
    <w:rsid w:val="00C67A30"/>
    <w:rsid w:val="00C70618"/>
    <w:rsid w:val="00C713DF"/>
    <w:rsid w:val="00C73E61"/>
    <w:rsid w:val="00C76585"/>
    <w:rsid w:val="00C76E64"/>
    <w:rsid w:val="00C779E0"/>
    <w:rsid w:val="00C81641"/>
    <w:rsid w:val="00C82209"/>
    <w:rsid w:val="00C822B8"/>
    <w:rsid w:val="00C82A96"/>
    <w:rsid w:val="00C83EC4"/>
    <w:rsid w:val="00C871B7"/>
    <w:rsid w:val="00C911A4"/>
    <w:rsid w:val="00C91C5A"/>
    <w:rsid w:val="00C93623"/>
    <w:rsid w:val="00C9533F"/>
    <w:rsid w:val="00C9721E"/>
    <w:rsid w:val="00C973D8"/>
    <w:rsid w:val="00C977B8"/>
    <w:rsid w:val="00CA18DF"/>
    <w:rsid w:val="00CA2EAA"/>
    <w:rsid w:val="00CA67DD"/>
    <w:rsid w:val="00CB06D4"/>
    <w:rsid w:val="00CB23BF"/>
    <w:rsid w:val="00CB2E0B"/>
    <w:rsid w:val="00CB3D96"/>
    <w:rsid w:val="00CB4EC0"/>
    <w:rsid w:val="00CB71E3"/>
    <w:rsid w:val="00CB7A30"/>
    <w:rsid w:val="00CC05E0"/>
    <w:rsid w:val="00CC1887"/>
    <w:rsid w:val="00CC245A"/>
    <w:rsid w:val="00CC2FBC"/>
    <w:rsid w:val="00CC44AB"/>
    <w:rsid w:val="00CC4F38"/>
    <w:rsid w:val="00CD0DAA"/>
    <w:rsid w:val="00CD36D7"/>
    <w:rsid w:val="00CD3915"/>
    <w:rsid w:val="00CD3CA3"/>
    <w:rsid w:val="00CD4AED"/>
    <w:rsid w:val="00CD5756"/>
    <w:rsid w:val="00CD5852"/>
    <w:rsid w:val="00CD7D99"/>
    <w:rsid w:val="00CE18D8"/>
    <w:rsid w:val="00CE28AA"/>
    <w:rsid w:val="00CE4D0B"/>
    <w:rsid w:val="00CF0CCE"/>
    <w:rsid w:val="00CF35A1"/>
    <w:rsid w:val="00CF4AA9"/>
    <w:rsid w:val="00CF4B78"/>
    <w:rsid w:val="00CF675F"/>
    <w:rsid w:val="00CF7987"/>
    <w:rsid w:val="00D00452"/>
    <w:rsid w:val="00D015C0"/>
    <w:rsid w:val="00D0313C"/>
    <w:rsid w:val="00D05ABC"/>
    <w:rsid w:val="00D0610B"/>
    <w:rsid w:val="00D069E9"/>
    <w:rsid w:val="00D120E3"/>
    <w:rsid w:val="00D1388D"/>
    <w:rsid w:val="00D13D60"/>
    <w:rsid w:val="00D168ED"/>
    <w:rsid w:val="00D17128"/>
    <w:rsid w:val="00D175ED"/>
    <w:rsid w:val="00D20693"/>
    <w:rsid w:val="00D21E85"/>
    <w:rsid w:val="00D22965"/>
    <w:rsid w:val="00D24FE4"/>
    <w:rsid w:val="00D27AF9"/>
    <w:rsid w:val="00D30CEC"/>
    <w:rsid w:val="00D3328B"/>
    <w:rsid w:val="00D3334A"/>
    <w:rsid w:val="00D35BB3"/>
    <w:rsid w:val="00D40231"/>
    <w:rsid w:val="00D41F81"/>
    <w:rsid w:val="00D42A4D"/>
    <w:rsid w:val="00D44981"/>
    <w:rsid w:val="00D50985"/>
    <w:rsid w:val="00D52F77"/>
    <w:rsid w:val="00D5500D"/>
    <w:rsid w:val="00D56686"/>
    <w:rsid w:val="00D60D5F"/>
    <w:rsid w:val="00D6163A"/>
    <w:rsid w:val="00D62169"/>
    <w:rsid w:val="00D630B5"/>
    <w:rsid w:val="00D63A61"/>
    <w:rsid w:val="00D6438F"/>
    <w:rsid w:val="00D64542"/>
    <w:rsid w:val="00D65083"/>
    <w:rsid w:val="00D70135"/>
    <w:rsid w:val="00D70313"/>
    <w:rsid w:val="00D70BBD"/>
    <w:rsid w:val="00D76C20"/>
    <w:rsid w:val="00D8250C"/>
    <w:rsid w:val="00D82B0D"/>
    <w:rsid w:val="00D82F28"/>
    <w:rsid w:val="00D834A2"/>
    <w:rsid w:val="00D857F7"/>
    <w:rsid w:val="00D8786A"/>
    <w:rsid w:val="00D9303F"/>
    <w:rsid w:val="00D9BA82"/>
    <w:rsid w:val="00DA3A6E"/>
    <w:rsid w:val="00DA4605"/>
    <w:rsid w:val="00DA53BB"/>
    <w:rsid w:val="00DB077F"/>
    <w:rsid w:val="00DB1063"/>
    <w:rsid w:val="00DB28E9"/>
    <w:rsid w:val="00DB3FF6"/>
    <w:rsid w:val="00DB46A8"/>
    <w:rsid w:val="00DB4A7C"/>
    <w:rsid w:val="00DB535E"/>
    <w:rsid w:val="00DB5CA1"/>
    <w:rsid w:val="00DB6CF3"/>
    <w:rsid w:val="00DC20C0"/>
    <w:rsid w:val="00DC2679"/>
    <w:rsid w:val="00DC4E81"/>
    <w:rsid w:val="00DC5E9E"/>
    <w:rsid w:val="00DD6FA9"/>
    <w:rsid w:val="00DD712E"/>
    <w:rsid w:val="00DE0C2E"/>
    <w:rsid w:val="00DE2098"/>
    <w:rsid w:val="00DE418C"/>
    <w:rsid w:val="00DE4E7B"/>
    <w:rsid w:val="00DE71F0"/>
    <w:rsid w:val="00DF2ACA"/>
    <w:rsid w:val="00DF33B9"/>
    <w:rsid w:val="00DF74CF"/>
    <w:rsid w:val="00DF7F07"/>
    <w:rsid w:val="00E00D53"/>
    <w:rsid w:val="00E01C9F"/>
    <w:rsid w:val="00E04734"/>
    <w:rsid w:val="00E12A1F"/>
    <w:rsid w:val="00E12D1C"/>
    <w:rsid w:val="00E14A75"/>
    <w:rsid w:val="00E15186"/>
    <w:rsid w:val="00E16877"/>
    <w:rsid w:val="00E175DC"/>
    <w:rsid w:val="00E17F99"/>
    <w:rsid w:val="00E23D6E"/>
    <w:rsid w:val="00E25307"/>
    <w:rsid w:val="00E25739"/>
    <w:rsid w:val="00E265D1"/>
    <w:rsid w:val="00E26B5A"/>
    <w:rsid w:val="00E27872"/>
    <w:rsid w:val="00E27ACB"/>
    <w:rsid w:val="00E30530"/>
    <w:rsid w:val="00E31D39"/>
    <w:rsid w:val="00E31E8C"/>
    <w:rsid w:val="00E322C0"/>
    <w:rsid w:val="00E32E02"/>
    <w:rsid w:val="00E37ACD"/>
    <w:rsid w:val="00E37CFD"/>
    <w:rsid w:val="00E4383B"/>
    <w:rsid w:val="00E43D42"/>
    <w:rsid w:val="00E43E68"/>
    <w:rsid w:val="00E44843"/>
    <w:rsid w:val="00E459E1"/>
    <w:rsid w:val="00E4618B"/>
    <w:rsid w:val="00E47630"/>
    <w:rsid w:val="00E478F9"/>
    <w:rsid w:val="00E50FD3"/>
    <w:rsid w:val="00E51FF0"/>
    <w:rsid w:val="00E52816"/>
    <w:rsid w:val="00E529FA"/>
    <w:rsid w:val="00E54152"/>
    <w:rsid w:val="00E564E1"/>
    <w:rsid w:val="00E570C4"/>
    <w:rsid w:val="00E608D8"/>
    <w:rsid w:val="00E62246"/>
    <w:rsid w:val="00E6273C"/>
    <w:rsid w:val="00E6607D"/>
    <w:rsid w:val="00E675B0"/>
    <w:rsid w:val="00E677E6"/>
    <w:rsid w:val="00E72C40"/>
    <w:rsid w:val="00E756A5"/>
    <w:rsid w:val="00E7574A"/>
    <w:rsid w:val="00E75B49"/>
    <w:rsid w:val="00E76032"/>
    <w:rsid w:val="00E81026"/>
    <w:rsid w:val="00E850F3"/>
    <w:rsid w:val="00E8730E"/>
    <w:rsid w:val="00E91C20"/>
    <w:rsid w:val="00E92C9A"/>
    <w:rsid w:val="00E93AE5"/>
    <w:rsid w:val="00E96647"/>
    <w:rsid w:val="00EA00FF"/>
    <w:rsid w:val="00EA1441"/>
    <w:rsid w:val="00EA1E99"/>
    <w:rsid w:val="00EA4056"/>
    <w:rsid w:val="00EA42D3"/>
    <w:rsid w:val="00EB2015"/>
    <w:rsid w:val="00EB29A3"/>
    <w:rsid w:val="00EB7BEC"/>
    <w:rsid w:val="00EC3689"/>
    <w:rsid w:val="00EC4254"/>
    <w:rsid w:val="00EC46F5"/>
    <w:rsid w:val="00EC4BAC"/>
    <w:rsid w:val="00EC65F3"/>
    <w:rsid w:val="00ED126F"/>
    <w:rsid w:val="00ED242F"/>
    <w:rsid w:val="00ED305F"/>
    <w:rsid w:val="00ED6FC6"/>
    <w:rsid w:val="00EE2159"/>
    <w:rsid w:val="00EE2398"/>
    <w:rsid w:val="00EE340B"/>
    <w:rsid w:val="00EE352F"/>
    <w:rsid w:val="00EE37D3"/>
    <w:rsid w:val="00EE3D28"/>
    <w:rsid w:val="00EE678F"/>
    <w:rsid w:val="00EE6DBC"/>
    <w:rsid w:val="00EE71BE"/>
    <w:rsid w:val="00EF12ED"/>
    <w:rsid w:val="00EF1B6F"/>
    <w:rsid w:val="00EF1BE6"/>
    <w:rsid w:val="00EF621F"/>
    <w:rsid w:val="00EF6946"/>
    <w:rsid w:val="00F023DA"/>
    <w:rsid w:val="00F0449F"/>
    <w:rsid w:val="00F04B46"/>
    <w:rsid w:val="00F07069"/>
    <w:rsid w:val="00F070E8"/>
    <w:rsid w:val="00F132CF"/>
    <w:rsid w:val="00F14158"/>
    <w:rsid w:val="00F14AF0"/>
    <w:rsid w:val="00F1662E"/>
    <w:rsid w:val="00F171B9"/>
    <w:rsid w:val="00F2086F"/>
    <w:rsid w:val="00F2168C"/>
    <w:rsid w:val="00F2335C"/>
    <w:rsid w:val="00F23559"/>
    <w:rsid w:val="00F248F4"/>
    <w:rsid w:val="00F26777"/>
    <w:rsid w:val="00F27860"/>
    <w:rsid w:val="00F30EC8"/>
    <w:rsid w:val="00F335CF"/>
    <w:rsid w:val="00F36290"/>
    <w:rsid w:val="00F4196C"/>
    <w:rsid w:val="00F43BD4"/>
    <w:rsid w:val="00F44ABD"/>
    <w:rsid w:val="00F4501F"/>
    <w:rsid w:val="00F453F3"/>
    <w:rsid w:val="00F5057E"/>
    <w:rsid w:val="00F52B05"/>
    <w:rsid w:val="00F55105"/>
    <w:rsid w:val="00F56A12"/>
    <w:rsid w:val="00F56E36"/>
    <w:rsid w:val="00F5721B"/>
    <w:rsid w:val="00F62000"/>
    <w:rsid w:val="00F63D48"/>
    <w:rsid w:val="00F65864"/>
    <w:rsid w:val="00F674C6"/>
    <w:rsid w:val="00F71974"/>
    <w:rsid w:val="00F7263D"/>
    <w:rsid w:val="00F7347D"/>
    <w:rsid w:val="00F73DD0"/>
    <w:rsid w:val="00F74CC2"/>
    <w:rsid w:val="00F7755B"/>
    <w:rsid w:val="00F777F8"/>
    <w:rsid w:val="00F7788A"/>
    <w:rsid w:val="00F8044B"/>
    <w:rsid w:val="00F80BBE"/>
    <w:rsid w:val="00F834E2"/>
    <w:rsid w:val="00F845A4"/>
    <w:rsid w:val="00F8746E"/>
    <w:rsid w:val="00F91E36"/>
    <w:rsid w:val="00F942AB"/>
    <w:rsid w:val="00F95F4A"/>
    <w:rsid w:val="00F9655D"/>
    <w:rsid w:val="00F97355"/>
    <w:rsid w:val="00F973FB"/>
    <w:rsid w:val="00FA0D8D"/>
    <w:rsid w:val="00FA3F3F"/>
    <w:rsid w:val="00FA3F45"/>
    <w:rsid w:val="00FA68C7"/>
    <w:rsid w:val="00FB0422"/>
    <w:rsid w:val="00FB043B"/>
    <w:rsid w:val="00FB0504"/>
    <w:rsid w:val="00FB2075"/>
    <w:rsid w:val="00FB337F"/>
    <w:rsid w:val="00FB4E02"/>
    <w:rsid w:val="00FB5167"/>
    <w:rsid w:val="00FC05EC"/>
    <w:rsid w:val="00FC0C31"/>
    <w:rsid w:val="00FC1871"/>
    <w:rsid w:val="00FC2866"/>
    <w:rsid w:val="00FC39F2"/>
    <w:rsid w:val="00FC44B7"/>
    <w:rsid w:val="00FC5BF1"/>
    <w:rsid w:val="00FC6BE3"/>
    <w:rsid w:val="00FD0064"/>
    <w:rsid w:val="00FD089E"/>
    <w:rsid w:val="00FD1FD5"/>
    <w:rsid w:val="00FD41B5"/>
    <w:rsid w:val="00FD4E2E"/>
    <w:rsid w:val="00FD5CE5"/>
    <w:rsid w:val="00FD6D99"/>
    <w:rsid w:val="00FE3001"/>
    <w:rsid w:val="00FE51EC"/>
    <w:rsid w:val="00FE5CE2"/>
    <w:rsid w:val="00FE6309"/>
    <w:rsid w:val="00FE6D10"/>
    <w:rsid w:val="00FE728B"/>
    <w:rsid w:val="00FF0F56"/>
    <w:rsid w:val="00FF271C"/>
    <w:rsid w:val="00FF3F42"/>
    <w:rsid w:val="00FF48A9"/>
    <w:rsid w:val="00FF60DE"/>
    <w:rsid w:val="00FF66B9"/>
    <w:rsid w:val="00FF66F6"/>
    <w:rsid w:val="00FF694A"/>
    <w:rsid w:val="00FF6E13"/>
    <w:rsid w:val="00FF7C46"/>
    <w:rsid w:val="0103D67B"/>
    <w:rsid w:val="02B08977"/>
    <w:rsid w:val="03529C44"/>
    <w:rsid w:val="049A507B"/>
    <w:rsid w:val="06EDA3B4"/>
    <w:rsid w:val="07D1F13D"/>
    <w:rsid w:val="0AA8D88D"/>
    <w:rsid w:val="0B09B520"/>
    <w:rsid w:val="0B6D0E20"/>
    <w:rsid w:val="0C011B64"/>
    <w:rsid w:val="0C384DF2"/>
    <w:rsid w:val="0D19E782"/>
    <w:rsid w:val="0D8B188A"/>
    <w:rsid w:val="0DC4001E"/>
    <w:rsid w:val="0E5AC388"/>
    <w:rsid w:val="0F48ACD0"/>
    <w:rsid w:val="0F820BFF"/>
    <w:rsid w:val="11AF84F3"/>
    <w:rsid w:val="1291120C"/>
    <w:rsid w:val="13CA8297"/>
    <w:rsid w:val="141CBE5B"/>
    <w:rsid w:val="142E73ED"/>
    <w:rsid w:val="15867C4F"/>
    <w:rsid w:val="1705DCD7"/>
    <w:rsid w:val="17AB0B9E"/>
    <w:rsid w:val="180069DA"/>
    <w:rsid w:val="186889A3"/>
    <w:rsid w:val="18938E4E"/>
    <w:rsid w:val="18A61F75"/>
    <w:rsid w:val="18F20AFF"/>
    <w:rsid w:val="19472D37"/>
    <w:rsid w:val="195F3E76"/>
    <w:rsid w:val="1A86537C"/>
    <w:rsid w:val="1ACE5A2B"/>
    <w:rsid w:val="1BC7C432"/>
    <w:rsid w:val="1BCF4C16"/>
    <w:rsid w:val="1CB5CCF9"/>
    <w:rsid w:val="1D9649BF"/>
    <w:rsid w:val="1DB6395E"/>
    <w:rsid w:val="1DEA5A48"/>
    <w:rsid w:val="1F3481D2"/>
    <w:rsid w:val="1F43C46B"/>
    <w:rsid w:val="2009BF93"/>
    <w:rsid w:val="2037EC05"/>
    <w:rsid w:val="20479345"/>
    <w:rsid w:val="206E6028"/>
    <w:rsid w:val="2073F94F"/>
    <w:rsid w:val="217D174E"/>
    <w:rsid w:val="2490856E"/>
    <w:rsid w:val="24CCBF2D"/>
    <w:rsid w:val="25FF0BF5"/>
    <w:rsid w:val="2613C695"/>
    <w:rsid w:val="2659E46D"/>
    <w:rsid w:val="26864A77"/>
    <w:rsid w:val="27841103"/>
    <w:rsid w:val="27843F11"/>
    <w:rsid w:val="281B2A6C"/>
    <w:rsid w:val="292E828F"/>
    <w:rsid w:val="294B64DD"/>
    <w:rsid w:val="2979C9E7"/>
    <w:rsid w:val="2A9DD907"/>
    <w:rsid w:val="2B60DED7"/>
    <w:rsid w:val="2C1113E5"/>
    <w:rsid w:val="2DC721F8"/>
    <w:rsid w:val="2DD9D50A"/>
    <w:rsid w:val="2E5388AA"/>
    <w:rsid w:val="30D860DF"/>
    <w:rsid w:val="30DDBF29"/>
    <w:rsid w:val="3236F485"/>
    <w:rsid w:val="33110257"/>
    <w:rsid w:val="338CD3CE"/>
    <w:rsid w:val="34EAD07D"/>
    <w:rsid w:val="356FD121"/>
    <w:rsid w:val="36416DD4"/>
    <w:rsid w:val="388132B6"/>
    <w:rsid w:val="3A58E884"/>
    <w:rsid w:val="3AFEE80D"/>
    <w:rsid w:val="3B0CC8E5"/>
    <w:rsid w:val="3B662C71"/>
    <w:rsid w:val="3BCFEFA9"/>
    <w:rsid w:val="3C264707"/>
    <w:rsid w:val="3C568090"/>
    <w:rsid w:val="3C6187EE"/>
    <w:rsid w:val="3C95C907"/>
    <w:rsid w:val="3CA969BC"/>
    <w:rsid w:val="3CFF6186"/>
    <w:rsid w:val="401BA78C"/>
    <w:rsid w:val="412F827E"/>
    <w:rsid w:val="427D16BC"/>
    <w:rsid w:val="42A02959"/>
    <w:rsid w:val="430FEE3F"/>
    <w:rsid w:val="4511CBD2"/>
    <w:rsid w:val="45AB047E"/>
    <w:rsid w:val="467F50AF"/>
    <w:rsid w:val="481ED534"/>
    <w:rsid w:val="4896A8C2"/>
    <w:rsid w:val="49144802"/>
    <w:rsid w:val="49B724D3"/>
    <w:rsid w:val="4A1BA43F"/>
    <w:rsid w:val="4B27B20C"/>
    <w:rsid w:val="4B7CF875"/>
    <w:rsid w:val="4B947C79"/>
    <w:rsid w:val="4C8DCE17"/>
    <w:rsid w:val="4F1A5FF6"/>
    <w:rsid w:val="4FBC9453"/>
    <w:rsid w:val="507DB763"/>
    <w:rsid w:val="515C1536"/>
    <w:rsid w:val="51941A9E"/>
    <w:rsid w:val="51DB38DE"/>
    <w:rsid w:val="551C27A2"/>
    <w:rsid w:val="552A888F"/>
    <w:rsid w:val="5565FE61"/>
    <w:rsid w:val="556C43F5"/>
    <w:rsid w:val="55F75356"/>
    <w:rsid w:val="561F47A1"/>
    <w:rsid w:val="566A9784"/>
    <w:rsid w:val="572DB980"/>
    <w:rsid w:val="573A13C9"/>
    <w:rsid w:val="584C0344"/>
    <w:rsid w:val="58DBA5A6"/>
    <w:rsid w:val="59B902C3"/>
    <w:rsid w:val="5A5E9556"/>
    <w:rsid w:val="5AAE1A81"/>
    <w:rsid w:val="5B4D447F"/>
    <w:rsid w:val="5C7ECD6A"/>
    <w:rsid w:val="5CE44F02"/>
    <w:rsid w:val="5CEECD85"/>
    <w:rsid w:val="5CF95791"/>
    <w:rsid w:val="5D62007E"/>
    <w:rsid w:val="5E1851E0"/>
    <w:rsid w:val="5E5AB08A"/>
    <w:rsid w:val="5F0EABC8"/>
    <w:rsid w:val="5F1766EC"/>
    <w:rsid w:val="5FA65735"/>
    <w:rsid w:val="5FF21AD1"/>
    <w:rsid w:val="603657F0"/>
    <w:rsid w:val="6084CB13"/>
    <w:rsid w:val="60CA5D2F"/>
    <w:rsid w:val="61F1A9A2"/>
    <w:rsid w:val="62488848"/>
    <w:rsid w:val="6305F8E7"/>
    <w:rsid w:val="645C7585"/>
    <w:rsid w:val="6520B681"/>
    <w:rsid w:val="65768874"/>
    <w:rsid w:val="65A54CC4"/>
    <w:rsid w:val="680D9DB1"/>
    <w:rsid w:val="681B8F90"/>
    <w:rsid w:val="690C0A3A"/>
    <w:rsid w:val="694D2635"/>
    <w:rsid w:val="6A483E3B"/>
    <w:rsid w:val="6BE40E9C"/>
    <w:rsid w:val="6C12E95F"/>
    <w:rsid w:val="6C90D4BC"/>
    <w:rsid w:val="6D112C87"/>
    <w:rsid w:val="6D36E701"/>
    <w:rsid w:val="6D3D4A31"/>
    <w:rsid w:val="6D8F2196"/>
    <w:rsid w:val="6DA2DD0F"/>
    <w:rsid w:val="70473526"/>
    <w:rsid w:val="70EA88A3"/>
    <w:rsid w:val="721A3637"/>
    <w:rsid w:val="72710B09"/>
    <w:rsid w:val="728EF8C3"/>
    <w:rsid w:val="729B708B"/>
    <w:rsid w:val="729FD77A"/>
    <w:rsid w:val="732FCBB1"/>
    <w:rsid w:val="74529CA2"/>
    <w:rsid w:val="745B7124"/>
    <w:rsid w:val="745EC9FA"/>
    <w:rsid w:val="74DA1123"/>
    <w:rsid w:val="755C2CF8"/>
    <w:rsid w:val="76470646"/>
    <w:rsid w:val="7660C61B"/>
    <w:rsid w:val="76EED338"/>
    <w:rsid w:val="77C5B336"/>
    <w:rsid w:val="7969345A"/>
    <w:rsid w:val="796968C2"/>
    <w:rsid w:val="79E2BAA1"/>
    <w:rsid w:val="7A55DE02"/>
    <w:rsid w:val="7AA94D41"/>
    <w:rsid w:val="7B3141E6"/>
    <w:rsid w:val="7B5A75A4"/>
    <w:rsid w:val="7BD45821"/>
    <w:rsid w:val="7C846BA3"/>
    <w:rsid w:val="7D17918D"/>
    <w:rsid w:val="7D29E5E0"/>
    <w:rsid w:val="7DB35909"/>
    <w:rsid w:val="7DF9D624"/>
    <w:rsid w:val="7E50F5AC"/>
    <w:rsid w:val="7FF7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5F03A"/>
  <w15:chartTrackingRefBased/>
  <w15:docId w15:val="{86A4CFAE-2D90-4042-BA86-9D686D2A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419"/>
  </w:style>
  <w:style w:type="paragraph" w:styleId="Ttulo1">
    <w:name w:val="heading 1"/>
    <w:basedOn w:val="Normal"/>
    <w:next w:val="Normal"/>
    <w:link w:val="Ttulo1Car"/>
    <w:uiPriority w:val="9"/>
    <w:qFormat/>
    <w:rsid w:val="006822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0037"/>
    <w:pPr>
      <w:spacing w:line="256" w:lineRule="auto"/>
      <w:outlineLvl w:val="1"/>
    </w:pPr>
    <w:rPr>
      <w:rFonts w:ascii="Montserrat" w:eastAsia="Times New Roman" w:hAnsi="Montserrat" w:cs="Times New Roman"/>
      <w:b/>
      <w:bCs/>
      <w:kern w:val="2"/>
      <w:lang w:val="en-US"/>
      <w14:ligatures w14:val="standardContextual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66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 List,FooterText,numbered,List Paragraph1,Paragraphe de liste1,Bulletr List Paragraph,列出段落,列出段落1,Listeafsnit1,Parágrafo da Lista1,List Paragraph2,List Paragraph21,????,????1,TOC style,Párrafo de lista1,リスト段落1,Plan,List Paragraph11"/>
    <w:basedOn w:val="Normal"/>
    <w:link w:val="PrrafodelistaCar"/>
    <w:uiPriority w:val="1"/>
    <w:qFormat/>
    <w:rsid w:val="007446DC"/>
    <w:pPr>
      <w:ind w:left="720"/>
      <w:contextualSpacing/>
    </w:pPr>
  </w:style>
  <w:style w:type="character" w:customStyle="1" w:styleId="PrrafodelistaCar">
    <w:name w:val="Párrafo de lista Car"/>
    <w:aliases w:val="Bullet List Car,FooterText Car,numbered Car,List Paragraph1 Car,Paragraphe de liste1 Car,Bulletr List Paragraph Car,列出段落 Car,列出段落1 Car,Listeafsnit1 Car,Parágrafo da Lista1 Car,List Paragraph2 Car,List Paragraph21 Car,???? Car"/>
    <w:link w:val="Prrafodelista"/>
    <w:uiPriority w:val="1"/>
    <w:locked/>
    <w:rsid w:val="007446DC"/>
  </w:style>
  <w:style w:type="paragraph" w:styleId="Encabezado">
    <w:name w:val="header"/>
    <w:basedOn w:val="Normal"/>
    <w:link w:val="EncabezadoCar"/>
    <w:uiPriority w:val="99"/>
    <w:unhideWhenUsed/>
    <w:rsid w:val="00F20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086F"/>
  </w:style>
  <w:style w:type="paragraph" w:styleId="Piedepgina">
    <w:name w:val="footer"/>
    <w:basedOn w:val="Normal"/>
    <w:link w:val="PiedepginaCar"/>
    <w:uiPriority w:val="99"/>
    <w:unhideWhenUsed/>
    <w:rsid w:val="00F20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086F"/>
  </w:style>
  <w:style w:type="character" w:customStyle="1" w:styleId="normaltextrun">
    <w:name w:val="normaltextrun"/>
    <w:basedOn w:val="Fuentedeprrafopredeter"/>
    <w:rsid w:val="00E31D39"/>
  </w:style>
  <w:style w:type="character" w:customStyle="1" w:styleId="eop">
    <w:name w:val="eop"/>
    <w:basedOn w:val="Fuentedeprrafopredeter"/>
    <w:rsid w:val="00E31D39"/>
  </w:style>
  <w:style w:type="paragraph" w:styleId="Revisin">
    <w:name w:val="Revision"/>
    <w:hidden/>
    <w:uiPriority w:val="99"/>
    <w:semiHidden/>
    <w:rsid w:val="002345D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303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3031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3031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03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0316"/>
    <w:rPr>
      <w:b/>
      <w:bCs/>
      <w:sz w:val="20"/>
      <w:szCs w:val="20"/>
    </w:rPr>
  </w:style>
  <w:style w:type="paragraph" w:customStyle="1" w:styleId="Default">
    <w:name w:val="Default"/>
    <w:rsid w:val="00FD08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8B0037"/>
    <w:rPr>
      <w:rFonts w:ascii="Montserrat" w:eastAsia="Times New Roman" w:hAnsi="Montserrat" w:cs="Times New Roman"/>
      <w:b/>
      <w:bCs/>
      <w:kern w:val="2"/>
      <w:lang w:val="en-US"/>
      <w14:ligatures w14:val="standardContextual"/>
    </w:rPr>
  </w:style>
  <w:style w:type="paragraph" w:customStyle="1" w:styleId="Answer">
    <w:name w:val="Answer"/>
    <w:qFormat/>
    <w:rsid w:val="008B0037"/>
    <w:pPr>
      <w:spacing w:line="254" w:lineRule="auto"/>
    </w:pPr>
    <w:rPr>
      <w:rFonts w:ascii="Arial" w:eastAsiaTheme="minorEastAsia" w:hAnsi="Arial" w:cs="Arial"/>
      <w:lang w:eastAsia="zh-CN"/>
    </w:rPr>
  </w:style>
  <w:style w:type="paragraph" w:styleId="Textonotaalfinal">
    <w:name w:val="endnote text"/>
    <w:basedOn w:val="Normal"/>
    <w:link w:val="TextonotaalfinalCar"/>
    <w:uiPriority w:val="99"/>
    <w:unhideWhenUsed/>
    <w:qFormat/>
    <w:rsid w:val="00CB4EC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B4EC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unhideWhenUsed/>
    <w:qFormat/>
    <w:rsid w:val="00CB4EC0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682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yperlink1">
    <w:name w:val="Hyperlink1"/>
    <w:basedOn w:val="Fuentedeprrafopredeter"/>
    <w:uiPriority w:val="99"/>
    <w:unhideWhenUsed/>
    <w:rsid w:val="006822E2"/>
    <w:rPr>
      <w:color w:val="0000FF"/>
      <w:u w:val="single"/>
    </w:rPr>
  </w:style>
  <w:style w:type="character" w:styleId="Hipervnculo">
    <w:name w:val="Hyperlink"/>
    <w:basedOn w:val="Fuentedeprrafopredeter"/>
    <w:uiPriority w:val="99"/>
    <w:unhideWhenUsed/>
    <w:rsid w:val="006822E2"/>
    <w:rPr>
      <w:color w:val="0563C1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6822E2"/>
    <w:pPr>
      <w:outlineLvl w:val="9"/>
    </w:pPr>
    <w:rPr>
      <w:lang w:val="en-US"/>
    </w:rPr>
  </w:style>
  <w:style w:type="paragraph" w:styleId="TDC1">
    <w:name w:val="toc 1"/>
    <w:aliases w:val="Overview"/>
    <w:basedOn w:val="Normal"/>
    <w:next w:val="Normal"/>
    <w:autoRedefine/>
    <w:uiPriority w:val="39"/>
    <w:unhideWhenUsed/>
    <w:rsid w:val="007034DD"/>
    <w:pPr>
      <w:tabs>
        <w:tab w:val="right" w:leader="dot" w:pos="9016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822E2"/>
    <w:pPr>
      <w:spacing w:after="100"/>
      <w:ind w:left="220"/>
    </w:pPr>
  </w:style>
  <w:style w:type="paragraph" w:styleId="Textoindependiente">
    <w:name w:val="Body Text"/>
    <w:basedOn w:val="Normal"/>
    <w:link w:val="TextoindependienteCar"/>
    <w:uiPriority w:val="1"/>
    <w:qFormat/>
    <w:rsid w:val="004477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77CF"/>
    <w:rPr>
      <w:rFonts w:ascii="Calibri" w:eastAsia="Calibri" w:hAnsi="Calibri" w:cs="Calibri"/>
      <w:lang w:val="en-US"/>
    </w:rPr>
  </w:style>
  <w:style w:type="paragraph" w:customStyle="1" w:styleId="paragraph">
    <w:name w:val="paragraph"/>
    <w:basedOn w:val="Normal"/>
    <w:rsid w:val="0044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A02D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6506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31E6E"/>
    <w:pPr>
      <w:spacing w:after="0" w:line="240" w:lineRule="auto"/>
    </w:pPr>
  </w:style>
  <w:style w:type="character" w:customStyle="1" w:styleId="cf01">
    <w:name w:val="cf01"/>
    <w:basedOn w:val="Fuentedeprrafopredeter"/>
    <w:rsid w:val="00AD093A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Fuentedeprrafopredeter"/>
    <w:rsid w:val="00B96D87"/>
  </w:style>
  <w:style w:type="paragraph" w:styleId="NormalWeb">
    <w:name w:val="Normal (Web)"/>
    <w:basedOn w:val="Normal"/>
    <w:uiPriority w:val="99"/>
    <w:unhideWhenUsed/>
    <w:rsid w:val="00775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664DFC"/>
    <w:rPr>
      <w:color w:val="954F72" w:themeColor="followedHyperlink"/>
      <w:u w:val="single"/>
    </w:rPr>
  </w:style>
  <w:style w:type="paragraph" w:styleId="Ttulo">
    <w:name w:val="Title"/>
    <w:basedOn w:val="Normal"/>
    <w:link w:val="TtuloCar"/>
    <w:uiPriority w:val="10"/>
    <w:qFormat/>
    <w:rsid w:val="00254466"/>
    <w:pPr>
      <w:widowControl w:val="0"/>
      <w:autoSpaceDE w:val="0"/>
      <w:autoSpaceDN w:val="0"/>
      <w:spacing w:after="0" w:line="240" w:lineRule="auto"/>
      <w:ind w:left="327" w:right="323"/>
      <w:jc w:val="center"/>
    </w:pPr>
    <w:rPr>
      <w:rFonts w:ascii="Calibri" w:eastAsia="Calibri" w:hAnsi="Calibri" w:cs="Calibri"/>
      <w:b/>
      <w:bCs/>
      <w:sz w:val="30"/>
      <w:szCs w:val="30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254466"/>
    <w:rPr>
      <w:rFonts w:ascii="Calibri" w:eastAsia="Calibri" w:hAnsi="Calibri" w:cs="Calibri"/>
      <w:b/>
      <w:bCs/>
      <w:sz w:val="30"/>
      <w:szCs w:val="30"/>
      <w:lang w:val="en-US"/>
    </w:rPr>
  </w:style>
  <w:style w:type="paragraph" w:customStyle="1" w:styleId="EinfAbs">
    <w:name w:val="[Einf. Abs.]"/>
    <w:basedOn w:val="Normal"/>
    <w:uiPriority w:val="99"/>
    <w:rsid w:val="007F35F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  <w:style w:type="character" w:styleId="Textoennegrita">
    <w:name w:val="Strong"/>
    <w:basedOn w:val="Fuentedeprrafopredeter"/>
    <w:uiPriority w:val="22"/>
    <w:qFormat/>
    <w:rsid w:val="00B04F03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C0D49"/>
    <w:pPr>
      <w:spacing w:after="0" w:line="240" w:lineRule="auto"/>
    </w:pPr>
    <w:rPr>
      <w:kern w:val="2"/>
      <w:lang w:val="en-A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1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4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8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4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9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4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slseqirus.com.ar" TargetMode="External"/><Relationship Id="rId18" Type="http://schemas.openxmlformats.org/officeDocument/2006/relationships/hyperlink" Target="https://apps.who.int/iris/bitstream/handle/10665/259893/WHO-WHE-IHM-GIP-2017.1-eng.pdf;jsessionid=4421F16879D2F8B96481F8D0C745C7F3?sequence=1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cslseqirus.com" TargetMode="External"/><Relationship Id="rId17" Type="http://schemas.openxmlformats.org/officeDocument/2006/relationships/hyperlink" Target="https://www.who.int/europe/news-room/fact-sheets/item/how-pandemic-influenza-emerg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dc.gov/flu/vaccines/keyfacts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cdc.gov/flu/about/index.htm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inergiumbiotech.com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A76F61-A29E-4E3D-BEE9-9FABC1AEB21E}">
  <we:reference id="wa200001548" version="1.1.0.0" store="en-US" storeType="OMEX"/>
  <we:alternateReferences>
    <we:reference id="wa200001548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4c5d08-777b-4e73-a63c-2ae7f8633c9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D6886024AA640B1B131A64C1314B7" ma:contentTypeVersion="11" ma:contentTypeDescription="Create a new document." ma:contentTypeScope="" ma:versionID="74cd762a6d938974e56bf390022321ea">
  <xsd:schema xmlns:xsd="http://www.w3.org/2001/XMLSchema" xmlns:xs="http://www.w3.org/2001/XMLSchema" xmlns:p="http://schemas.microsoft.com/office/2006/metadata/properties" xmlns:ns3="5c4c5d08-777b-4e73-a63c-2ae7f8633c98" targetNamespace="http://schemas.microsoft.com/office/2006/metadata/properties" ma:root="true" ma:fieldsID="f427a68dc1619df4169f0fa21ecf9c72" ns3:_="">
    <xsd:import namespace="5c4c5d08-777b-4e73-a63c-2ae7f8633c9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c5d08-777b-4e73-a63c-2ae7f8633c9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68705F-FD98-4860-B7AD-286E08ADA3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30DD3-EC33-4C0A-AB1D-C42A969650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153326-6BBF-4E3F-8A81-A71C7537C1E0}">
  <ds:schemaRefs>
    <ds:schemaRef ds:uri="http://schemas.microsoft.com/office/2006/metadata/properties"/>
    <ds:schemaRef ds:uri="http://schemas.microsoft.com/office/infopath/2007/PartnerControls"/>
    <ds:schemaRef ds:uri="5c4c5d08-777b-4e73-a63c-2ae7f8633c98"/>
  </ds:schemaRefs>
</ds:datastoreItem>
</file>

<file path=customXml/itemProps4.xml><?xml version="1.0" encoding="utf-8"?>
<ds:datastoreItem xmlns:ds="http://schemas.openxmlformats.org/officeDocument/2006/customXml" ds:itemID="{F387C84E-F11E-4810-98E6-BF89F0111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c5d08-777b-4e73-a63c-2ae7f8633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dba777c-7033-4ab8-8a93-46304e7ee1b4}" enabled="0" method="" siteId="{6dba777c-7033-4ab8-8a93-46304e7ee1b4}" removed="1"/>
  <clbl:label id="{ce0d2245-b6e8-41da-a1e0-cc18ec650ca2}" enabled="1" method="Standard" siteId="{77a5f620-9d77-47db-a0cd-64c70948d5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1459</Words>
  <Characters>8026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9467</CharactersWithSpaces>
  <SharedDoc>false</SharedDoc>
  <HLinks>
    <vt:vector size="96" baseType="variant">
      <vt:variant>
        <vt:i4>2097194</vt:i4>
      </vt:variant>
      <vt:variant>
        <vt:i4>42</vt:i4>
      </vt:variant>
      <vt:variant>
        <vt:i4>0</vt:i4>
      </vt:variant>
      <vt:variant>
        <vt:i4>5</vt:i4>
      </vt:variant>
      <vt:variant>
        <vt:lpwstr>https://products.mhra.gov.uk/search/?search=foclivia&amp;page=1</vt:lpwstr>
      </vt:variant>
      <vt:variant>
        <vt:lpwstr/>
      </vt:variant>
      <vt:variant>
        <vt:i4>3407928</vt:i4>
      </vt:variant>
      <vt:variant>
        <vt:i4>39</vt:i4>
      </vt:variant>
      <vt:variant>
        <vt:i4>0</vt:i4>
      </vt:variant>
      <vt:variant>
        <vt:i4>5</vt:i4>
      </vt:variant>
      <vt:variant>
        <vt:lpwstr>https://www.ifpma.org/resource-centre/applying-lessons-learned-from-covid-19-to-create-a-healthier-safer-more-equitable-world/</vt:lpwstr>
      </vt:variant>
      <vt:variant>
        <vt:lpwstr/>
      </vt:variant>
      <vt:variant>
        <vt:i4>3342404</vt:i4>
      </vt:variant>
      <vt:variant>
        <vt:i4>36</vt:i4>
      </vt:variant>
      <vt:variant>
        <vt:i4>0</vt:i4>
      </vt:variant>
      <vt:variant>
        <vt:i4>5</vt:i4>
      </vt:variant>
      <vt:variant>
        <vt:lpwstr>https://www.ema.europa.eu/en/documents/report/pandemic-report-lessons-learned-outcome-european-medicines-agencys-activities-during-2009-h1n1-flu_en.pdf</vt:lpwstr>
      </vt:variant>
      <vt:variant>
        <vt:lpwstr/>
      </vt:variant>
      <vt:variant>
        <vt:i4>3539043</vt:i4>
      </vt:variant>
      <vt:variant>
        <vt:i4>33</vt:i4>
      </vt:variant>
      <vt:variant>
        <vt:i4>0</vt:i4>
      </vt:variant>
      <vt:variant>
        <vt:i4>5</vt:i4>
      </vt:variant>
      <vt:variant>
        <vt:lpwstr>https://archive.cdc.gov/</vt:lpwstr>
      </vt:variant>
      <vt:variant>
        <vt:lpwstr>/details?url=https://www.cdc.gov/flu/pandemic-resources/2009-pandemic-timeline.html</vt:lpwstr>
      </vt:variant>
      <vt:variant>
        <vt:i4>131078</vt:i4>
      </vt:variant>
      <vt:variant>
        <vt:i4>30</vt:i4>
      </vt:variant>
      <vt:variant>
        <vt:i4>0</vt:i4>
      </vt:variant>
      <vt:variant>
        <vt:i4>5</vt:i4>
      </vt:variant>
      <vt:variant>
        <vt:lpwstr>https://csl.flip-app.com/news/channels/2d2576be-6dd0-4f21-82e6-083849b54e05/post/d3fa6970-b5a3-41c5-80b8-8f9a0c3baf48</vt:lpwstr>
      </vt:variant>
      <vt:variant>
        <vt:lpwstr/>
      </vt:variant>
      <vt:variant>
        <vt:i4>3014764</vt:i4>
      </vt:variant>
      <vt:variant>
        <vt:i4>27</vt:i4>
      </vt:variant>
      <vt:variant>
        <vt:i4>0</vt:i4>
      </vt:variant>
      <vt:variant>
        <vt:i4>5</vt:i4>
      </vt:variant>
      <vt:variant>
        <vt:lpwstr>https://www.linkedin.com/company/pan-american-health-organization/</vt:lpwstr>
      </vt:variant>
      <vt:variant>
        <vt:lpwstr/>
      </vt:variant>
      <vt:variant>
        <vt:i4>5701645</vt:i4>
      </vt:variant>
      <vt:variant>
        <vt:i4>24</vt:i4>
      </vt:variant>
      <vt:variant>
        <vt:i4>0</vt:i4>
      </vt:variant>
      <vt:variant>
        <vt:i4>5</vt:i4>
      </vt:variant>
      <vt:variant>
        <vt:lpwstr>https://www.linkedin.com/company/csl/</vt:lpwstr>
      </vt:variant>
      <vt:variant>
        <vt:lpwstr/>
      </vt:variant>
      <vt:variant>
        <vt:i4>65631</vt:i4>
      </vt:variant>
      <vt:variant>
        <vt:i4>21</vt:i4>
      </vt:variant>
      <vt:variant>
        <vt:i4>0</vt:i4>
      </vt:variant>
      <vt:variant>
        <vt:i4>5</vt:i4>
      </vt:variant>
      <vt:variant>
        <vt:lpwstr>https://apps.who.int/iris/bitstream/handle/10665/259893/WHO-WHE-IHM-GIP-2017.1-eng.pdf;jsessionid=4421F16879D2F8B96481F8D0C745C7F3?sequence=1</vt:lpwstr>
      </vt:variant>
      <vt:variant>
        <vt:lpwstr/>
      </vt:variant>
      <vt:variant>
        <vt:i4>5963778</vt:i4>
      </vt:variant>
      <vt:variant>
        <vt:i4>18</vt:i4>
      </vt:variant>
      <vt:variant>
        <vt:i4>0</vt:i4>
      </vt:variant>
      <vt:variant>
        <vt:i4>5</vt:i4>
      </vt:variant>
      <vt:variant>
        <vt:lpwstr>https://www.who.int/europe/news-room/fact-sheets/item/how-pandemic-influenza-emerges</vt:lpwstr>
      </vt:variant>
      <vt:variant>
        <vt:lpwstr/>
      </vt:variant>
      <vt:variant>
        <vt:i4>3080290</vt:i4>
      </vt:variant>
      <vt:variant>
        <vt:i4>15</vt:i4>
      </vt:variant>
      <vt:variant>
        <vt:i4>0</vt:i4>
      </vt:variant>
      <vt:variant>
        <vt:i4>5</vt:i4>
      </vt:variant>
      <vt:variant>
        <vt:lpwstr>https://www.cdc.gov/flu/vaccines/keyfacts.html</vt:lpwstr>
      </vt:variant>
      <vt:variant>
        <vt:lpwstr/>
      </vt:variant>
      <vt:variant>
        <vt:i4>262216</vt:i4>
      </vt:variant>
      <vt:variant>
        <vt:i4>12</vt:i4>
      </vt:variant>
      <vt:variant>
        <vt:i4>0</vt:i4>
      </vt:variant>
      <vt:variant>
        <vt:i4>5</vt:i4>
      </vt:variant>
      <vt:variant>
        <vt:lpwstr>https://www.cdc.gov/flu/about/index.html</vt:lpwstr>
      </vt:variant>
      <vt:variant>
        <vt:lpwstr/>
      </vt:variant>
      <vt:variant>
        <vt:i4>4063269</vt:i4>
      </vt:variant>
      <vt:variant>
        <vt:i4>9</vt:i4>
      </vt:variant>
      <vt:variant>
        <vt:i4>0</vt:i4>
      </vt:variant>
      <vt:variant>
        <vt:i4>5</vt:i4>
      </vt:variant>
      <vt:variant>
        <vt:lpwstr>http://www.sinergiumbiotech.com/en</vt:lpwstr>
      </vt:variant>
      <vt:variant>
        <vt:lpwstr/>
      </vt:variant>
      <vt:variant>
        <vt:i4>5570625</vt:i4>
      </vt:variant>
      <vt:variant>
        <vt:i4>6</vt:i4>
      </vt:variant>
      <vt:variant>
        <vt:i4>0</vt:i4>
      </vt:variant>
      <vt:variant>
        <vt:i4>5</vt:i4>
      </vt:variant>
      <vt:variant>
        <vt:lpwstr>https://www.csl.com/</vt:lpwstr>
      </vt:variant>
      <vt:variant>
        <vt:lpwstr/>
      </vt:variant>
      <vt:variant>
        <vt:i4>5570625</vt:i4>
      </vt:variant>
      <vt:variant>
        <vt:i4>3</vt:i4>
      </vt:variant>
      <vt:variant>
        <vt:i4>0</vt:i4>
      </vt:variant>
      <vt:variant>
        <vt:i4>5</vt:i4>
      </vt:variant>
      <vt:variant>
        <vt:lpwstr>https://www.csl.com/</vt:lpwstr>
      </vt:variant>
      <vt:variant>
        <vt:lpwstr/>
      </vt:variant>
      <vt:variant>
        <vt:i4>5570625</vt:i4>
      </vt:variant>
      <vt:variant>
        <vt:i4>0</vt:i4>
      </vt:variant>
      <vt:variant>
        <vt:i4>0</vt:i4>
      </vt:variant>
      <vt:variant>
        <vt:i4>5</vt:i4>
      </vt:variant>
      <vt:variant>
        <vt:lpwstr>https://www.csl.com/</vt:lpwstr>
      </vt:variant>
      <vt:variant>
        <vt:lpwstr/>
      </vt:variant>
      <vt:variant>
        <vt:i4>3014764</vt:i4>
      </vt:variant>
      <vt:variant>
        <vt:i4>0</vt:i4>
      </vt:variant>
      <vt:variant>
        <vt:i4>0</vt:i4>
      </vt:variant>
      <vt:variant>
        <vt:i4>5</vt:i4>
      </vt:variant>
      <vt:variant>
        <vt:lpwstr>https://www.linkedin.com/company/pan-american-health-organization/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Gaskell</dc:creator>
  <cp:keywords/>
  <dc:description/>
  <cp:lastModifiedBy>Paola Zuarez</cp:lastModifiedBy>
  <cp:revision>15</cp:revision>
  <dcterms:created xsi:type="dcterms:W3CDTF">2026-05-11T17:23:00Z</dcterms:created>
  <dcterms:modified xsi:type="dcterms:W3CDTF">2026-05-12T16:19:00Z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0x010100664D6886024AA640B1B131A64C1314B7</vt:lpwstr>
  </property>
  <property fmtid="{D5CDD505-2E9C-101B-9397-08002B2CF9AE}" pid="3" name="Order">
    <vt:r8>158900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